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3D8B3" w14:textId="77777777" w:rsidR="00E53FB9" w:rsidRPr="00A1239D"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A1239D">
        <w:rPr>
          <w:rFonts w:ascii="Arial" w:eastAsia="Calibri" w:hAnsi="Arial" w:cs="Arial"/>
          <w:b/>
          <w:bCs/>
          <w:color w:val="000000"/>
          <w:sz w:val="20"/>
          <w:szCs w:val="20"/>
          <w:lang w:val="en-GB" w:eastAsia="pl-PL"/>
        </w:rPr>
        <w:t>INFORMATION PROTECTION AGREEMENT</w:t>
      </w:r>
    </w:p>
    <w:p w14:paraId="125D0B05"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Concluded by and between:</w:t>
      </w:r>
    </w:p>
    <w:p w14:paraId="167C76F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51671D05" w:rsidR="00E53FB9" w:rsidRPr="00A1239D" w:rsidRDefault="00A52C74"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color w:val="000000"/>
          <w:sz w:val="20"/>
          <w:szCs w:val="20"/>
          <w:lang w:val="en-GB" w:eastAsia="pl-PL"/>
        </w:rPr>
        <w:t>ORLEN Neptun</w:t>
      </w:r>
      <w:r w:rsidR="00AD3101">
        <w:rPr>
          <w:rFonts w:ascii="Arial" w:eastAsia="Times New Roman" w:hAnsi="Arial" w:cs="Arial"/>
          <w:b/>
          <w:color w:val="000000"/>
          <w:sz w:val="20"/>
          <w:szCs w:val="20"/>
          <w:lang w:val="en-GB" w:eastAsia="pl-PL"/>
        </w:rPr>
        <w:t xml:space="preserve"> </w:t>
      </w:r>
      <w:r w:rsidR="00EB6EDC">
        <w:rPr>
          <w:rFonts w:ascii="Arial" w:eastAsia="Times New Roman" w:hAnsi="Arial" w:cs="Arial"/>
          <w:b/>
          <w:color w:val="000000"/>
          <w:sz w:val="20"/>
          <w:szCs w:val="20"/>
          <w:lang w:val="en-GB" w:eastAsia="pl-PL"/>
        </w:rPr>
        <w:t>VIII</w:t>
      </w:r>
      <w:r w:rsidRPr="00A1239D">
        <w:rPr>
          <w:rFonts w:ascii="Arial" w:eastAsia="Times New Roman" w:hAnsi="Arial" w:cs="Arial"/>
          <w:b/>
          <w:color w:val="000000"/>
          <w:sz w:val="20"/>
          <w:szCs w:val="20"/>
          <w:lang w:val="en-GB" w:eastAsia="pl-PL"/>
        </w:rPr>
        <w:t xml:space="preserve"> limited liability company </w:t>
      </w:r>
      <w:r w:rsidRPr="00A1239D">
        <w:rPr>
          <w:rFonts w:ascii="Arial" w:eastAsia="Times New Roman" w:hAnsi="Arial" w:cs="Arial"/>
          <w:color w:val="000000"/>
          <w:sz w:val="20"/>
          <w:szCs w:val="20"/>
          <w:lang w:val="en-GB" w:eastAsia="pl-PL"/>
        </w:rPr>
        <w:t xml:space="preserve">with its registered office in Warsaw, ul. </w:t>
      </w:r>
      <w:proofErr w:type="spellStart"/>
      <w:r w:rsidRPr="00A1239D">
        <w:rPr>
          <w:rFonts w:ascii="Arial" w:eastAsia="Times New Roman" w:hAnsi="Arial" w:cs="Arial"/>
          <w:color w:val="000000"/>
          <w:sz w:val="20"/>
          <w:szCs w:val="20"/>
          <w:lang w:val="en-GB" w:eastAsia="pl-PL"/>
        </w:rPr>
        <w:t>Bielańska</w:t>
      </w:r>
      <w:proofErr w:type="spellEnd"/>
      <w:r w:rsidRPr="00A1239D">
        <w:rPr>
          <w:rFonts w:ascii="Arial" w:eastAsia="Times New Roman" w:hAnsi="Arial" w:cs="Arial"/>
          <w:color w:val="000000"/>
          <w:sz w:val="20"/>
          <w:szCs w:val="20"/>
          <w:lang w:val="en-GB" w:eastAsia="pl-PL"/>
        </w:rPr>
        <w:t xml:space="preserve"> 12, 00-</w:t>
      </w:r>
      <w:r w:rsidR="00AD3101">
        <w:rPr>
          <w:rFonts w:ascii="Arial" w:eastAsia="Times New Roman" w:hAnsi="Arial" w:cs="Arial"/>
          <w:color w:val="000000"/>
          <w:sz w:val="20"/>
          <w:szCs w:val="20"/>
          <w:lang w:val="en-GB" w:eastAsia="pl-PL"/>
        </w:rPr>
        <w:t>0</w:t>
      </w:r>
      <w:r w:rsidRPr="00A1239D">
        <w:rPr>
          <w:rFonts w:ascii="Arial" w:eastAsia="Times New Roman" w:hAnsi="Arial" w:cs="Arial"/>
          <w:color w:val="000000"/>
          <w:sz w:val="20"/>
          <w:szCs w:val="20"/>
          <w:lang w:val="en-GB" w:eastAsia="pl-PL"/>
        </w:rPr>
        <w:t>85 Warsaw, entered into the register of entrepreneurs of the National Cour</w:t>
      </w:r>
      <w:r w:rsidR="00AD3101">
        <w:rPr>
          <w:rFonts w:ascii="Arial" w:eastAsia="Times New Roman" w:hAnsi="Arial" w:cs="Arial"/>
          <w:color w:val="000000"/>
          <w:sz w:val="20"/>
          <w:szCs w:val="20"/>
          <w:lang w:val="en-GB" w:eastAsia="pl-PL"/>
        </w:rPr>
        <w:t xml:space="preserve">t Register kept by the District </w:t>
      </w:r>
      <w:r w:rsidRPr="00A1239D">
        <w:rPr>
          <w:rFonts w:ascii="Arial" w:eastAsia="Times New Roman" w:hAnsi="Arial" w:cs="Arial"/>
          <w:color w:val="000000"/>
          <w:sz w:val="20"/>
          <w:szCs w:val="20"/>
          <w:lang w:val="en-GB" w:eastAsia="pl-PL"/>
        </w:rPr>
        <w:t>Court for the Capital City of Warsaw in Warsaw, 12th Commercial Division of the National Court Register</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under KRS number: </w:t>
      </w:r>
      <w:r w:rsidR="00317254" w:rsidRPr="00317254">
        <w:rPr>
          <w:rFonts w:ascii="Arial" w:eastAsia="Times New Roman" w:hAnsi="Arial" w:cs="Arial"/>
          <w:color w:val="000000"/>
          <w:sz w:val="20"/>
          <w:szCs w:val="20"/>
          <w:lang w:val="en-GB" w:eastAsia="pl-PL"/>
        </w:rPr>
        <w:t>0000900596,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NIP: </w:t>
      </w:r>
      <w:r w:rsidR="00317254" w:rsidRPr="00317254">
        <w:rPr>
          <w:rFonts w:ascii="Arial" w:eastAsia="Times New Roman" w:hAnsi="Arial" w:cs="Arial"/>
          <w:color w:val="000000"/>
          <w:sz w:val="20"/>
          <w:szCs w:val="20"/>
          <w:lang w:val="en-GB" w:eastAsia="pl-PL"/>
        </w:rPr>
        <w:t>5252863536,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share capital: </w:t>
      </w:r>
      <w:r w:rsidRPr="00317254">
        <w:rPr>
          <w:rFonts w:ascii="Arial" w:eastAsia="Times New Roman" w:hAnsi="Arial" w:cs="Arial"/>
          <w:color w:val="000000"/>
          <w:sz w:val="20"/>
          <w:szCs w:val="20"/>
          <w:lang w:val="en-GB" w:eastAsia="pl-PL"/>
        </w:rPr>
        <w:t xml:space="preserve">PLN </w:t>
      </w:r>
      <w:r w:rsidR="00317254" w:rsidRPr="00317254">
        <w:rPr>
          <w:rFonts w:ascii="Arial" w:eastAsia="Times New Roman" w:hAnsi="Arial" w:cs="Arial"/>
          <w:color w:val="000000"/>
          <w:sz w:val="20"/>
          <w:szCs w:val="20"/>
          <w:lang w:val="en-US" w:eastAsia="pl-PL"/>
        </w:rPr>
        <w:t xml:space="preserve">1 850 000,00 </w:t>
      </w:r>
      <w:r w:rsidR="00AD3101">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hereinafter referred to as the </w:t>
      </w:r>
      <w:r w:rsidR="00E53FB9" w:rsidRPr="00A1239D">
        <w:rPr>
          <w:rFonts w:ascii="Arial" w:eastAsia="Times New Roman" w:hAnsi="Arial" w:cs="Arial"/>
          <w:b/>
          <w:bCs/>
          <w:color w:val="000000"/>
          <w:sz w:val="20"/>
          <w:szCs w:val="20"/>
          <w:lang w:val="en-GB" w:eastAsia="pl-PL"/>
        </w:rPr>
        <w:t>"ORLEN</w:t>
      </w:r>
      <w:r w:rsidRPr="00A1239D">
        <w:rPr>
          <w:rFonts w:ascii="Arial" w:eastAsia="Times New Roman" w:hAnsi="Arial" w:cs="Arial"/>
          <w:b/>
          <w:bCs/>
          <w:color w:val="000000"/>
          <w:sz w:val="20"/>
          <w:szCs w:val="20"/>
          <w:lang w:val="en-GB" w:eastAsia="pl-PL"/>
        </w:rPr>
        <w:t xml:space="preserve"> Neptun</w:t>
      </w:r>
      <w:r w:rsidR="00E53FB9" w:rsidRPr="00A1239D">
        <w:rPr>
          <w:rFonts w:ascii="Arial" w:eastAsia="Times New Roman" w:hAnsi="Arial" w:cs="Arial"/>
          <w:b/>
          <w:bCs/>
          <w:color w:val="000000"/>
          <w:sz w:val="20"/>
          <w:szCs w:val="20"/>
          <w:lang w:val="en-GB" w:eastAsia="pl-PL"/>
        </w:rPr>
        <w:t>"</w:t>
      </w:r>
      <w:r w:rsidR="00E53FB9" w:rsidRPr="00A1239D">
        <w:rPr>
          <w:rFonts w:ascii="Arial" w:eastAsia="Times New Roman" w:hAnsi="Arial" w:cs="Arial"/>
          <w:color w:val="000000"/>
          <w:sz w:val="20"/>
          <w:szCs w:val="20"/>
          <w:lang w:val="en-GB" w:eastAsia="pl-PL"/>
        </w:rPr>
        <w:t>, represented by:</w:t>
      </w:r>
    </w:p>
    <w:p w14:paraId="4FEE4DF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69D75DBA" w:rsidR="00E53FB9" w:rsidRPr="00A1239D" w:rsidRDefault="00317254" w:rsidP="00E53FB9">
      <w:pPr>
        <w:spacing w:after="0" w:line="240" w:lineRule="auto"/>
        <w:jc w:val="both"/>
        <w:rPr>
          <w:rFonts w:ascii="Arial" w:eastAsia="Times New Roman" w:hAnsi="Arial" w:cs="Arial"/>
          <w:color w:val="000000"/>
          <w:sz w:val="20"/>
          <w:szCs w:val="20"/>
          <w:lang w:val="en-GB" w:eastAsia="pl-PL"/>
        </w:rPr>
      </w:pPr>
      <w:r>
        <w:rPr>
          <w:rFonts w:ascii="Arial" w:eastAsia="Times New Roman" w:hAnsi="Arial" w:cs="Arial"/>
          <w:b/>
          <w:bCs/>
          <w:color w:val="000000"/>
          <w:sz w:val="20"/>
          <w:szCs w:val="20"/>
          <w:lang w:val="en-GB" w:eastAsia="pl-PL"/>
        </w:rPr>
        <w:t xml:space="preserve">Łukasz Sikorski </w:t>
      </w:r>
      <w:r w:rsidR="00E53FB9" w:rsidRPr="00A1239D">
        <w:rPr>
          <w:rFonts w:ascii="Arial" w:eastAsia="Times New Roman" w:hAnsi="Arial" w:cs="Arial"/>
          <w:b/>
          <w:bCs/>
          <w:color w:val="000000"/>
          <w:sz w:val="20"/>
          <w:szCs w:val="20"/>
          <w:lang w:val="en-GB" w:eastAsia="pl-PL"/>
        </w:rPr>
        <w:t xml:space="preserve"> as: </w:t>
      </w:r>
      <w:r>
        <w:rPr>
          <w:rFonts w:ascii="Arial" w:eastAsia="Times New Roman" w:hAnsi="Arial" w:cs="Arial"/>
          <w:b/>
          <w:bCs/>
          <w:color w:val="000000"/>
          <w:sz w:val="20"/>
          <w:szCs w:val="20"/>
          <w:lang w:val="en-GB" w:eastAsia="pl-PL"/>
        </w:rPr>
        <w:t>President of the Board</w:t>
      </w:r>
    </w:p>
    <w:p w14:paraId="1FBDF3C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509535" w14:textId="3E00262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1078F098" w14:textId="21679BC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authorised to represent ORLEN </w:t>
      </w:r>
      <w:r w:rsidR="00A52C74" w:rsidRPr="00A1239D">
        <w:rPr>
          <w:rFonts w:ascii="Arial" w:eastAsia="Times New Roman" w:hAnsi="Arial" w:cs="Arial"/>
          <w:color w:val="000000"/>
          <w:sz w:val="20"/>
          <w:szCs w:val="20"/>
          <w:lang w:val="en-GB" w:eastAsia="pl-PL"/>
        </w:rPr>
        <w:t xml:space="preserve">Neptun </w:t>
      </w:r>
      <w:r w:rsidRPr="00A1239D">
        <w:rPr>
          <w:rFonts w:ascii="Arial" w:eastAsia="Times New Roman" w:hAnsi="Arial" w:cs="Arial"/>
          <w:color w:val="000000"/>
          <w:sz w:val="20"/>
          <w:szCs w:val="20"/>
          <w:lang w:val="en-GB" w:eastAsia="pl-PL"/>
        </w:rPr>
        <w:t xml:space="preserve">in accordance with the printout corresponding to the current </w:t>
      </w:r>
      <w:r w:rsidR="001B3D98" w:rsidRPr="00A1239D">
        <w:rPr>
          <w:rFonts w:ascii="Arial" w:eastAsia="Times New Roman" w:hAnsi="Arial" w:cs="Arial"/>
          <w:color w:val="000000"/>
          <w:sz w:val="20"/>
          <w:szCs w:val="20"/>
          <w:lang w:val="en-GB" w:eastAsia="pl-PL"/>
        </w:rPr>
        <w:t>excerpt from</w:t>
      </w:r>
      <w:r w:rsidR="001B3D98" w:rsidRPr="00A1239D">
        <w:rPr>
          <w:rFonts w:ascii="Arial" w:hAnsi="Arial" w:cs="Arial"/>
          <w:sz w:val="20"/>
          <w:szCs w:val="20"/>
          <w:lang w:val="en-GB"/>
        </w:rPr>
        <w:t xml:space="preserve"> </w:t>
      </w:r>
      <w:r w:rsidR="001B3D98" w:rsidRPr="00A1239D">
        <w:rPr>
          <w:rFonts w:ascii="Arial" w:eastAsia="Times New Roman" w:hAnsi="Arial" w:cs="Arial"/>
          <w:color w:val="000000"/>
          <w:sz w:val="20"/>
          <w:szCs w:val="20"/>
          <w:lang w:val="en-GB" w:eastAsia="pl-PL"/>
        </w:rPr>
        <w:t xml:space="preserve">the register of entrepreneurs of the National Court Register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ORLEN</w:t>
      </w:r>
      <w:r w:rsidR="00A52C74" w:rsidRPr="00A1239D">
        <w:rPr>
          <w:rFonts w:ascii="Arial" w:eastAsia="Times New Roman"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presented when signing this Agreement,</w:t>
      </w:r>
    </w:p>
    <w:p w14:paraId="0AB29EA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EA7643D" w14:textId="006F1CC8" w:rsidR="00E53FB9"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and</w:t>
      </w:r>
    </w:p>
    <w:p w14:paraId="41AFDC41" w14:textId="77777777" w:rsidR="00AD3101" w:rsidRPr="00A1239D" w:rsidRDefault="00AD3101" w:rsidP="00E53FB9">
      <w:pPr>
        <w:spacing w:after="0" w:line="240" w:lineRule="auto"/>
        <w:jc w:val="both"/>
        <w:rPr>
          <w:rFonts w:ascii="Arial" w:eastAsia="Times New Roman" w:hAnsi="Arial" w:cs="Arial"/>
          <w:color w:val="000000"/>
          <w:sz w:val="20"/>
          <w:szCs w:val="20"/>
          <w:lang w:val="en-GB" w:eastAsia="pl-PL"/>
        </w:rPr>
      </w:pPr>
    </w:p>
    <w:p w14:paraId="16BD306F" w14:textId="29590E9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[name of the company]</w:t>
      </w:r>
      <w:r w:rsidRPr="00A1239D">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 xml:space="preserve">"Bidder” </w:t>
      </w:r>
      <w:r w:rsidRPr="00A1239D">
        <w:rPr>
          <w:rFonts w:ascii="Arial" w:eastAsia="Times New Roman" w:hAnsi="Arial" w:cs="Arial"/>
          <w:bCs/>
          <w:color w:val="000000"/>
          <w:sz w:val="20"/>
          <w:szCs w:val="20"/>
          <w:lang w:val="en-GB" w:eastAsia="pl-PL"/>
        </w:rPr>
        <w:t>r</w:t>
      </w:r>
      <w:r w:rsidRPr="00A1239D">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02294BD"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26E4965B" w14:textId="439C9F72"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residing in [place (code)] street [***], </w:t>
      </w:r>
      <w:r w:rsidRPr="00A1239D">
        <w:rPr>
          <w:rFonts w:ascii="Arial" w:eastAsia="Times New Roman" w:hAnsi="Arial" w:cs="Arial"/>
          <w:b/>
          <w:bCs/>
          <w:color w:val="000000"/>
          <w:sz w:val="20"/>
          <w:szCs w:val="20"/>
          <w:lang w:val="en-GB" w:eastAsia="pl-PL"/>
        </w:rPr>
        <w:t>running business under the name [***]</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162F3518" w14:textId="573D96DA"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79E4438C" w14:textId="44476D7C" w:rsidR="002E6B1E" w:rsidRDefault="00E53FB9" w:rsidP="00A31081">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sidRPr="008572AE">
        <w:rPr>
          <w:rFonts w:ascii="Arial" w:eastAsia="Calibri" w:hAnsi="Arial" w:cs="Arial"/>
          <w:color w:val="000000"/>
          <w:sz w:val="20"/>
          <w:szCs w:val="20"/>
          <w:lang w:val="en-GB" w:eastAsia="pl-PL"/>
        </w:rPr>
        <w:t xml:space="preserve">ORLEN </w:t>
      </w:r>
      <w:r w:rsidR="00A52C74" w:rsidRPr="008572AE">
        <w:rPr>
          <w:rFonts w:ascii="Arial" w:eastAsia="Calibri" w:hAnsi="Arial" w:cs="Arial"/>
          <w:color w:val="000000"/>
          <w:sz w:val="20"/>
          <w:szCs w:val="20"/>
          <w:lang w:val="en-GB" w:eastAsia="pl-PL"/>
        </w:rPr>
        <w:t xml:space="preserve">Neptun </w:t>
      </w:r>
      <w:r w:rsidR="009039C3" w:rsidRPr="008572AE">
        <w:rPr>
          <w:rFonts w:ascii="Arial" w:eastAsia="Calibri" w:hAnsi="Arial" w:cs="Arial"/>
          <w:color w:val="000000"/>
          <w:sz w:val="20"/>
          <w:szCs w:val="20"/>
          <w:lang w:val="en-GB" w:eastAsia="pl-PL"/>
        </w:rPr>
        <w:t>intend</w:t>
      </w:r>
      <w:r w:rsidR="000E5564" w:rsidRPr="008572AE">
        <w:rPr>
          <w:rFonts w:ascii="Arial" w:eastAsia="Calibri" w:hAnsi="Arial" w:cs="Arial"/>
          <w:color w:val="000000"/>
          <w:sz w:val="20"/>
          <w:szCs w:val="20"/>
          <w:lang w:val="en-GB" w:eastAsia="pl-PL"/>
        </w:rPr>
        <w:t>s</w:t>
      </w:r>
      <w:r w:rsidR="009039C3" w:rsidRPr="008572AE">
        <w:rPr>
          <w:rFonts w:ascii="Arial" w:eastAsia="Calibri" w:hAnsi="Arial" w:cs="Arial"/>
          <w:color w:val="000000"/>
          <w:sz w:val="20"/>
          <w:szCs w:val="20"/>
          <w:lang w:val="en-GB" w:eastAsia="pl-PL"/>
        </w:rPr>
        <w:t xml:space="preserve"> to </w:t>
      </w:r>
      <w:r w:rsidRPr="008572AE">
        <w:rPr>
          <w:rFonts w:ascii="Arial" w:eastAsia="Calibri" w:hAnsi="Arial" w:cs="Arial"/>
          <w:color w:val="000000"/>
          <w:sz w:val="20"/>
          <w:szCs w:val="20"/>
          <w:lang w:val="en-GB" w:eastAsia="pl-PL"/>
        </w:rPr>
        <w:t>conduct a bidding process</w:t>
      </w:r>
      <w:r w:rsidR="00FE28BF" w:rsidRPr="008572AE">
        <w:rPr>
          <w:rFonts w:ascii="Arial" w:eastAsia="Calibri" w:hAnsi="Arial" w:cs="Arial"/>
          <w:color w:val="000000"/>
          <w:sz w:val="20"/>
          <w:szCs w:val="20"/>
          <w:lang w:val="en-GB" w:eastAsia="pl-PL"/>
        </w:rPr>
        <w:t xml:space="preserve"> for</w:t>
      </w:r>
      <w:r w:rsidR="00F25570" w:rsidRPr="008572AE">
        <w:rPr>
          <w:rFonts w:ascii="Arial" w:eastAsia="Calibri" w:hAnsi="Arial" w:cs="Arial"/>
          <w:color w:val="000000"/>
          <w:sz w:val="20"/>
          <w:szCs w:val="20"/>
          <w:lang w:val="en-GB" w:eastAsia="pl-PL"/>
        </w:rPr>
        <w:t xml:space="preserve"> </w:t>
      </w:r>
      <w:r w:rsidR="003D5A34" w:rsidRPr="008572AE">
        <w:rPr>
          <w:rFonts w:ascii="Arial" w:eastAsia="Calibri" w:hAnsi="Arial" w:cs="Arial"/>
          <w:color w:val="000000"/>
          <w:sz w:val="20"/>
          <w:szCs w:val="20"/>
          <w:lang w:val="en-GB" w:eastAsia="pl-PL"/>
        </w:rPr>
        <w:t>“</w:t>
      </w:r>
      <w:r w:rsidR="00B17147" w:rsidRPr="00B17147">
        <w:rPr>
          <w:rFonts w:ascii="Arial" w:eastAsia="Calibri" w:hAnsi="Arial" w:cs="Arial"/>
          <w:b/>
          <w:bCs/>
          <w:color w:val="000000"/>
          <w:sz w:val="20"/>
          <w:szCs w:val="20"/>
          <w:lang w:val="en-US" w:eastAsia="pl-PL"/>
        </w:rPr>
        <w:t>Inter-Array cables and Export cables (Onshore and Offshore) including Landfall with associated EPCI scope: design, engineering, manufacture, supply, installation, commissioning for the Baltic East Offshore Wind Farm Project</w:t>
      </w:r>
      <w:r w:rsidR="00FE28BF" w:rsidRPr="008572AE">
        <w:rPr>
          <w:rFonts w:ascii="Arial" w:eastAsia="Calibri" w:hAnsi="Arial" w:cs="Arial"/>
          <w:b/>
          <w:sz w:val="20"/>
          <w:szCs w:val="20"/>
          <w:lang w:val="en-GB" w:eastAsia="pl-PL"/>
        </w:rPr>
        <w:t>”</w:t>
      </w:r>
      <w:r w:rsidR="007214B7" w:rsidRPr="008572AE">
        <w:rPr>
          <w:rFonts w:ascii="Arial" w:eastAsia="Calibri" w:hAnsi="Arial" w:cs="Arial"/>
          <w:color w:val="000000"/>
          <w:sz w:val="20"/>
          <w:szCs w:val="20"/>
          <w:lang w:val="en-GB" w:eastAsia="pl-PL"/>
        </w:rPr>
        <w:t>, encompassing RFI and RFP stages</w:t>
      </w:r>
      <w:r w:rsidR="00EB6EDC" w:rsidRPr="008572AE">
        <w:rPr>
          <w:rFonts w:ascii="Arial" w:eastAsia="Calibri" w:hAnsi="Arial" w:cs="Arial"/>
          <w:color w:val="000000"/>
          <w:sz w:val="20"/>
          <w:szCs w:val="20"/>
          <w:lang w:val="en-GB" w:eastAsia="pl-PL"/>
        </w:rPr>
        <w:t xml:space="preserve"> </w:t>
      </w:r>
      <w:r w:rsidRPr="008572AE">
        <w:rPr>
          <w:rFonts w:ascii="Arial" w:eastAsia="Calibri" w:hAnsi="Arial" w:cs="Arial"/>
          <w:color w:val="000000"/>
          <w:sz w:val="20"/>
          <w:szCs w:val="20"/>
          <w:lang w:val="en-GB" w:eastAsia="pl-PL"/>
        </w:rPr>
        <w:t>(hereinafter referred to as “</w:t>
      </w:r>
      <w:r w:rsidRPr="008572AE">
        <w:rPr>
          <w:rFonts w:ascii="Arial" w:eastAsia="Calibri" w:hAnsi="Arial" w:cs="Arial"/>
          <w:b/>
          <w:color w:val="000000"/>
          <w:sz w:val="20"/>
          <w:szCs w:val="20"/>
          <w:lang w:val="en-GB" w:eastAsia="pl-PL"/>
        </w:rPr>
        <w:t>Process</w:t>
      </w:r>
      <w:r w:rsidRPr="008572AE">
        <w:rPr>
          <w:rFonts w:ascii="Arial" w:eastAsia="Calibri" w:hAnsi="Arial" w:cs="Arial"/>
          <w:color w:val="000000"/>
          <w:sz w:val="20"/>
          <w:szCs w:val="20"/>
          <w:lang w:val="en-GB" w:eastAsia="pl-PL"/>
        </w:rPr>
        <w:t>”)</w:t>
      </w:r>
      <w:r w:rsidR="002E6B1E" w:rsidRPr="008572AE">
        <w:rPr>
          <w:rFonts w:ascii="Arial" w:eastAsia="Calibri" w:hAnsi="Arial" w:cs="Arial"/>
          <w:color w:val="000000"/>
          <w:sz w:val="20"/>
          <w:szCs w:val="20"/>
          <w:lang w:val="en-GB" w:eastAsia="pl-PL"/>
        </w:rPr>
        <w:t>;</w:t>
      </w:r>
      <w:r w:rsidRPr="008572AE">
        <w:rPr>
          <w:rFonts w:ascii="Arial" w:eastAsia="Calibri" w:hAnsi="Arial" w:cs="Arial"/>
          <w:color w:val="000000"/>
          <w:sz w:val="20"/>
          <w:szCs w:val="20"/>
          <w:lang w:val="en-GB" w:eastAsia="pl-PL"/>
        </w:rPr>
        <w:t xml:space="preserve"> </w:t>
      </w:r>
    </w:p>
    <w:p w14:paraId="736FB0DB" w14:textId="7E4F2D9D" w:rsidR="004938FB" w:rsidRPr="008572AE" w:rsidRDefault="004938FB" w:rsidP="00A31081">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 xml:space="preserve">ORLEN Neptun is a subsidiary of </w:t>
      </w:r>
      <w:r w:rsidRPr="004938FB">
        <w:rPr>
          <w:rFonts w:ascii="Arial" w:eastAsia="Calibri" w:hAnsi="Arial" w:cs="Arial"/>
          <w:color w:val="000000"/>
          <w:sz w:val="20"/>
          <w:szCs w:val="20"/>
          <w:lang w:val="en-GB" w:eastAsia="pl-PL"/>
        </w:rPr>
        <w:t>ORLEN S.A.</w:t>
      </w:r>
      <w:r>
        <w:rPr>
          <w:rFonts w:ascii="Arial" w:eastAsia="Calibri" w:hAnsi="Arial" w:cs="Arial"/>
          <w:color w:val="000000"/>
          <w:sz w:val="20"/>
          <w:szCs w:val="20"/>
          <w:lang w:val="en-GB" w:eastAsia="pl-PL"/>
        </w:rPr>
        <w:t xml:space="preserve"> (“</w:t>
      </w:r>
      <w:r w:rsidR="0060698C">
        <w:rPr>
          <w:rFonts w:ascii="Arial" w:eastAsia="Calibri" w:hAnsi="Arial" w:cs="Arial"/>
          <w:color w:val="000000"/>
          <w:sz w:val="20"/>
          <w:szCs w:val="20"/>
          <w:lang w:val="en-GB" w:eastAsia="pl-PL"/>
        </w:rPr>
        <w:t>ORLEN</w:t>
      </w:r>
      <w:r>
        <w:rPr>
          <w:rFonts w:ascii="Arial" w:eastAsia="Calibri" w:hAnsi="Arial" w:cs="Arial"/>
          <w:color w:val="000000"/>
          <w:sz w:val="20"/>
          <w:szCs w:val="20"/>
          <w:lang w:val="en-GB" w:eastAsia="pl-PL"/>
        </w:rPr>
        <w:t>”)</w:t>
      </w:r>
    </w:p>
    <w:p w14:paraId="3D1D2485" w14:textId="0BAE9AE0"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 xml:space="preserve">the Bidder is aware that the Process </w:t>
      </w:r>
      <w:r w:rsidR="00B263D1">
        <w:rPr>
          <w:rFonts w:ascii="Arial" w:eastAsia="Calibri" w:hAnsi="Arial" w:cs="Arial"/>
          <w:color w:val="000000"/>
          <w:sz w:val="20"/>
          <w:szCs w:val="20"/>
          <w:lang w:val="en-GB" w:eastAsia="pl-PL"/>
        </w:rPr>
        <w:t>may last for many</w:t>
      </w:r>
      <w:r>
        <w:rPr>
          <w:rFonts w:ascii="Arial" w:eastAsia="Calibri" w:hAnsi="Arial" w:cs="Arial"/>
          <w:color w:val="000000"/>
          <w:sz w:val="20"/>
          <w:szCs w:val="20"/>
          <w:lang w:val="en-GB" w:eastAsia="pl-PL"/>
        </w:rPr>
        <w:t xml:space="preserve"> months</w:t>
      </w:r>
      <w:r w:rsidR="00B263D1">
        <w:rPr>
          <w:rFonts w:ascii="Arial" w:eastAsia="Calibri" w:hAnsi="Arial" w:cs="Arial"/>
          <w:color w:val="000000"/>
          <w:sz w:val="20"/>
          <w:szCs w:val="20"/>
          <w:lang w:val="en-GB" w:eastAsia="pl-PL"/>
        </w:rPr>
        <w:t>, and a specific date of its finish is not yet known;</w:t>
      </w:r>
    </w:p>
    <w:p w14:paraId="1714B4CF" w14:textId="742C98A7"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i</w:t>
      </w:r>
      <w:r w:rsidR="00E53FB9" w:rsidRPr="002E6B1E">
        <w:rPr>
          <w:rFonts w:ascii="Arial" w:eastAsia="Calibri" w:hAnsi="Arial" w:cs="Arial"/>
          <w:color w:val="000000"/>
          <w:sz w:val="20"/>
          <w:szCs w:val="20"/>
          <w:lang w:val="en-GB" w:eastAsia="pl-PL"/>
        </w:rPr>
        <w:t xml:space="preserve">n the course of conducting of the Process </w:t>
      </w:r>
      <w:r w:rsidR="000D4CF7">
        <w:rPr>
          <w:rFonts w:ascii="Arial" w:eastAsia="Calibri" w:hAnsi="Arial" w:cs="Arial"/>
          <w:color w:val="000000"/>
          <w:sz w:val="20"/>
          <w:szCs w:val="20"/>
          <w:lang w:val="en-GB" w:eastAsia="pl-PL"/>
        </w:rPr>
        <w:t>information</w:t>
      </w:r>
      <w:r w:rsidR="00CF6E96">
        <w:rPr>
          <w:rFonts w:ascii="Arial" w:eastAsia="Calibri" w:hAnsi="Arial" w:cs="Arial"/>
          <w:color w:val="000000"/>
          <w:sz w:val="20"/>
          <w:szCs w:val="20"/>
          <w:lang w:val="en-GB" w:eastAsia="pl-PL"/>
        </w:rPr>
        <w:t xml:space="preserve"> will be disclosed</w:t>
      </w:r>
      <w:r w:rsidR="00E53FB9" w:rsidRPr="002E6B1E">
        <w:rPr>
          <w:rFonts w:ascii="Arial" w:eastAsia="Calibri" w:hAnsi="Arial" w:cs="Arial"/>
          <w:color w:val="000000"/>
          <w:sz w:val="20"/>
          <w:szCs w:val="20"/>
          <w:lang w:val="en-GB" w:eastAsia="pl-PL"/>
        </w:rPr>
        <w:t xml:space="preserve">, which </w:t>
      </w:r>
      <w:r>
        <w:rPr>
          <w:rFonts w:ascii="Arial" w:eastAsia="Calibri" w:hAnsi="Arial" w:cs="Arial"/>
          <w:color w:val="000000"/>
          <w:sz w:val="20"/>
          <w:szCs w:val="20"/>
          <w:lang w:val="en-GB" w:eastAsia="pl-PL"/>
        </w:rPr>
        <w:t xml:space="preserve">unauthorized </w:t>
      </w:r>
      <w:r w:rsidR="00E53FB9" w:rsidRPr="002E6B1E">
        <w:rPr>
          <w:rFonts w:ascii="Arial" w:eastAsia="Calibri" w:hAnsi="Arial" w:cs="Arial"/>
          <w:color w:val="000000"/>
          <w:sz w:val="20"/>
          <w:szCs w:val="20"/>
          <w:lang w:val="en-GB" w:eastAsia="pl-PL"/>
        </w:rPr>
        <w:t xml:space="preserve">transfer, </w:t>
      </w:r>
      <w:r w:rsidR="000D4CF7">
        <w:rPr>
          <w:rFonts w:ascii="Arial" w:eastAsia="Calibri" w:hAnsi="Arial" w:cs="Arial"/>
          <w:color w:val="000000"/>
          <w:sz w:val="20"/>
          <w:szCs w:val="20"/>
          <w:lang w:val="en-GB" w:eastAsia="pl-PL"/>
        </w:rPr>
        <w:t xml:space="preserve">further </w:t>
      </w:r>
      <w:r w:rsidR="00E53FB9" w:rsidRPr="002E6B1E">
        <w:rPr>
          <w:rFonts w:ascii="Arial" w:eastAsia="Calibri" w:hAnsi="Arial" w:cs="Arial"/>
          <w:color w:val="000000"/>
          <w:sz w:val="20"/>
          <w:szCs w:val="20"/>
          <w:lang w:val="en-GB" w:eastAsia="pl-PL"/>
        </w:rPr>
        <w:t>disclosure or</w:t>
      </w:r>
      <w:r w:rsidR="007D47C8" w:rsidRPr="002E6B1E">
        <w:rPr>
          <w:rFonts w:ascii="Arial" w:eastAsia="Calibri" w:hAnsi="Arial" w:cs="Arial"/>
          <w:color w:val="000000"/>
          <w:sz w:val="20"/>
          <w:szCs w:val="20"/>
          <w:lang w:val="en-GB" w:eastAsia="pl-PL"/>
        </w:rPr>
        <w:t xml:space="preserve"> use may infringe interests of </w:t>
      </w:r>
      <w:r w:rsidR="000E1054" w:rsidRPr="002E6B1E">
        <w:rPr>
          <w:rFonts w:ascii="Arial" w:eastAsia="Calibri" w:hAnsi="Arial" w:cs="Arial"/>
          <w:color w:val="000000"/>
          <w:sz w:val="20"/>
          <w:szCs w:val="20"/>
          <w:lang w:val="en-GB" w:eastAsia="pl-PL"/>
        </w:rPr>
        <w:t>the Party disclosing such information (hereinafter referred to as “</w:t>
      </w:r>
      <w:r w:rsidR="000E1054" w:rsidRPr="002E6B1E">
        <w:rPr>
          <w:rFonts w:ascii="Arial" w:eastAsia="Calibri" w:hAnsi="Arial" w:cs="Arial"/>
          <w:b/>
          <w:color w:val="000000"/>
          <w:sz w:val="20"/>
          <w:szCs w:val="20"/>
          <w:lang w:val="en-GB" w:eastAsia="pl-PL"/>
        </w:rPr>
        <w:t>Disclosing Party</w:t>
      </w:r>
      <w:r w:rsidR="000E1054" w:rsidRPr="002E6B1E">
        <w:rPr>
          <w:rFonts w:ascii="Arial" w:eastAsia="Calibri" w:hAnsi="Arial" w:cs="Arial"/>
          <w:color w:val="000000"/>
          <w:sz w:val="20"/>
          <w:szCs w:val="20"/>
          <w:lang w:val="en-GB" w:eastAsia="pl-PL"/>
        </w:rPr>
        <w:t>”)</w:t>
      </w:r>
      <w:r>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1E358C69" w14:textId="7D7541C0" w:rsidR="000D4CF7" w:rsidRDefault="000D4CF7"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the aim of obtaining information</w:t>
      </w:r>
      <w:r w:rsidR="004E2BF0">
        <w:rPr>
          <w:rFonts w:ascii="Arial" w:eastAsia="Calibri" w:hAnsi="Arial" w:cs="Arial"/>
          <w:color w:val="000000"/>
          <w:sz w:val="20"/>
          <w:szCs w:val="20"/>
          <w:lang w:val="en-GB" w:eastAsia="pl-PL"/>
        </w:rPr>
        <w:t xml:space="preserve"> by each Party is different, so the scope of authorized use of information should be differentiated accordingly;</w:t>
      </w:r>
    </w:p>
    <w:p w14:paraId="13F58D37" w14:textId="75DC7774"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w:t>
      </w:r>
      <w:r w:rsidR="00E53FB9" w:rsidRPr="002E6B1E">
        <w:rPr>
          <w:rFonts w:ascii="Arial" w:eastAsia="Calibri" w:hAnsi="Arial" w:cs="Arial"/>
          <w:color w:val="000000"/>
          <w:sz w:val="20"/>
          <w:szCs w:val="20"/>
          <w:lang w:val="en-GB" w:eastAsia="pl-PL"/>
        </w:rPr>
        <w:t>he Parties undertake to conclude this Information Protection Agreement (hereinafter referred to as the “</w:t>
      </w:r>
      <w:r w:rsidR="00E53FB9" w:rsidRPr="002E6B1E">
        <w:rPr>
          <w:rFonts w:ascii="Arial" w:eastAsia="Calibri" w:hAnsi="Arial" w:cs="Arial"/>
          <w:b/>
          <w:color w:val="000000"/>
          <w:sz w:val="20"/>
          <w:szCs w:val="20"/>
          <w:lang w:val="en-GB" w:eastAsia="pl-PL"/>
        </w:rPr>
        <w:t>Agreement</w:t>
      </w:r>
      <w:r w:rsidR="00E53FB9" w:rsidRPr="002E6B1E">
        <w:rPr>
          <w:rFonts w:ascii="Arial" w:eastAsia="Calibri" w:hAnsi="Arial" w:cs="Arial"/>
          <w:color w:val="000000"/>
          <w:sz w:val="20"/>
          <w:szCs w:val="20"/>
          <w:lang w:val="en-GB" w:eastAsia="pl-PL"/>
        </w:rPr>
        <w:t xml:space="preserve">”) in order to stipulate the terms and conditions under which </w:t>
      </w:r>
      <w:r w:rsidR="000E1054" w:rsidRPr="002E6B1E">
        <w:rPr>
          <w:rFonts w:ascii="Arial" w:eastAsia="Calibri" w:hAnsi="Arial" w:cs="Arial"/>
          <w:color w:val="000000"/>
          <w:sz w:val="20"/>
          <w:szCs w:val="20"/>
          <w:lang w:val="en-GB" w:eastAsia="pl-PL"/>
        </w:rPr>
        <w:t xml:space="preserve">the Disclosing </w:t>
      </w:r>
      <w:r w:rsidR="000E1054" w:rsidRPr="002E6B1E">
        <w:rPr>
          <w:rFonts w:ascii="Arial" w:eastAsia="Calibri" w:hAnsi="Arial" w:cs="Arial"/>
          <w:color w:val="000000"/>
          <w:sz w:val="20"/>
          <w:szCs w:val="20"/>
          <w:lang w:val="en-GB" w:eastAsia="pl-PL"/>
        </w:rPr>
        <w:lastRenderedPageBreak/>
        <w:t xml:space="preserve">Party </w:t>
      </w:r>
      <w:r w:rsidR="00E53FB9" w:rsidRPr="002E6B1E">
        <w:rPr>
          <w:rFonts w:ascii="Arial" w:eastAsia="Calibri" w:hAnsi="Arial" w:cs="Arial"/>
          <w:color w:val="000000"/>
          <w:sz w:val="20"/>
          <w:szCs w:val="20"/>
          <w:lang w:val="en-GB" w:eastAsia="pl-PL"/>
        </w:rPr>
        <w:t xml:space="preserve">may make information available </w:t>
      </w:r>
      <w:r w:rsidR="000E1054" w:rsidRPr="002E6B1E">
        <w:rPr>
          <w:rFonts w:ascii="Arial" w:eastAsia="Calibri" w:hAnsi="Arial" w:cs="Arial"/>
          <w:color w:val="000000"/>
          <w:sz w:val="20"/>
          <w:szCs w:val="20"/>
          <w:lang w:val="en-GB" w:eastAsia="pl-PL"/>
        </w:rPr>
        <w:t>to the Party receiving such information (hereinafter referred to as “</w:t>
      </w:r>
      <w:r w:rsidR="000E1054" w:rsidRPr="002E6B1E">
        <w:rPr>
          <w:rFonts w:ascii="Arial" w:eastAsia="Calibri" w:hAnsi="Arial" w:cs="Arial"/>
          <w:b/>
          <w:color w:val="000000"/>
          <w:sz w:val="20"/>
          <w:szCs w:val="20"/>
          <w:lang w:val="en-GB" w:eastAsia="pl-PL"/>
        </w:rPr>
        <w:t>Receiving Party</w:t>
      </w:r>
      <w:r w:rsidR="000E1054" w:rsidRPr="002E6B1E">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2F136CAC" w14:textId="154505A0" w:rsidR="00E53FB9" w:rsidRPr="002E6B1E" w:rsidRDefault="00E53FB9" w:rsidP="002E6B1E">
      <w:pPr>
        <w:spacing w:before="100" w:beforeAutospacing="1" w:after="100" w:afterAutospacing="1" w:line="240" w:lineRule="auto"/>
        <w:jc w:val="both"/>
        <w:rPr>
          <w:rFonts w:ascii="Arial" w:eastAsia="Calibri" w:hAnsi="Arial" w:cs="Arial"/>
          <w:color w:val="000000"/>
          <w:sz w:val="20"/>
          <w:szCs w:val="20"/>
          <w:lang w:val="en-GB" w:eastAsia="pl-PL"/>
        </w:rPr>
      </w:pPr>
      <w:r w:rsidRPr="002E6B1E">
        <w:rPr>
          <w:rFonts w:ascii="Arial" w:eastAsia="Calibri" w:hAnsi="Arial" w:cs="Arial"/>
          <w:color w:val="000000"/>
          <w:sz w:val="20"/>
          <w:szCs w:val="20"/>
          <w:lang w:val="en-GB" w:eastAsia="pl-PL"/>
        </w:rPr>
        <w:t>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6E70681B"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w:t>
      </w:r>
      <w:r w:rsidR="00877AA6">
        <w:rPr>
          <w:rFonts w:ascii="Arial" w:eastAsia="Calibri" w:hAnsi="Arial" w:cs="Arial"/>
          <w:color w:val="000000"/>
          <w:sz w:val="20"/>
          <w:szCs w:val="20"/>
          <w:lang w:val="en-GB" w:eastAsia="pl-PL"/>
        </w:rPr>
        <w:t>Receiving Party</w:t>
      </w:r>
      <w:r w:rsidR="007A7289"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agrees to maintain confidentiality of information provided by </w:t>
      </w:r>
      <w:r w:rsidR="007A7289">
        <w:rPr>
          <w:rFonts w:ascii="Arial" w:eastAsia="Calibri" w:hAnsi="Arial" w:cs="Arial"/>
          <w:color w:val="000000"/>
          <w:sz w:val="20"/>
          <w:szCs w:val="20"/>
          <w:lang w:val="en-GB" w:eastAsia="pl-PL"/>
        </w:rPr>
        <w:t xml:space="preserve">the Disclosing Party </w:t>
      </w:r>
      <w:r w:rsidRPr="00A1239D">
        <w:rPr>
          <w:rFonts w:ascii="Arial" w:eastAsia="Calibri" w:hAnsi="Arial" w:cs="Arial"/>
          <w:color w:val="000000"/>
          <w:sz w:val="20"/>
          <w:szCs w:val="20"/>
          <w:lang w:val="en-GB" w:eastAsia="pl-PL"/>
        </w:rPr>
        <w:t xml:space="preserve">in any form, i.e. in particular in oral, written, electronic form, if such information relates directly or indirectly to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companies of </w:t>
      </w:r>
      <w:r w:rsidR="000D704D">
        <w:rPr>
          <w:rFonts w:ascii="Arial" w:eastAsia="Calibri" w:hAnsi="Arial" w:cs="Arial"/>
          <w:color w:val="000000"/>
          <w:sz w:val="20"/>
          <w:szCs w:val="20"/>
          <w:lang w:val="en-GB" w:eastAsia="pl-PL"/>
        </w:rPr>
        <w:t xml:space="preserve">a </w:t>
      </w:r>
      <w:r w:rsidR="00D37AC6">
        <w:rPr>
          <w:rFonts w:ascii="Arial" w:eastAsia="Calibri" w:hAnsi="Arial" w:cs="Arial"/>
          <w:color w:val="000000"/>
          <w:sz w:val="20"/>
          <w:szCs w:val="20"/>
          <w:lang w:val="en-GB" w:eastAsia="pl-PL"/>
        </w:rPr>
        <w:t>capital g</w:t>
      </w:r>
      <w:r w:rsidRPr="00A1239D">
        <w:rPr>
          <w:rFonts w:ascii="Arial" w:eastAsia="Calibri" w:hAnsi="Arial" w:cs="Arial"/>
          <w:color w:val="000000"/>
          <w:sz w:val="20"/>
          <w:szCs w:val="20"/>
          <w:lang w:val="en-GB" w:eastAsia="pl-PL"/>
        </w:rPr>
        <w:t>roup</w:t>
      </w:r>
      <w:r w:rsidR="000D704D">
        <w:rPr>
          <w:rFonts w:ascii="Arial" w:eastAsia="Calibri" w:hAnsi="Arial" w:cs="Arial"/>
          <w:color w:val="000000"/>
          <w:sz w:val="20"/>
          <w:szCs w:val="20"/>
          <w:lang w:val="en-GB" w:eastAsia="pl-PL"/>
        </w:rPr>
        <w:t xml:space="preserve"> to which Disclosing Party belongs,</w:t>
      </w:r>
      <w:r w:rsidRPr="00A1239D">
        <w:rPr>
          <w:rFonts w:ascii="Arial" w:eastAsia="Calibri" w:hAnsi="Arial" w:cs="Arial"/>
          <w:color w:val="000000"/>
          <w:sz w:val="20"/>
          <w:szCs w:val="20"/>
          <w:lang w:val="en-GB" w:eastAsia="pl-PL"/>
        </w:rPr>
        <w:t xml:space="preserve"> or their counterparts/contractors, including the contents hereof, in particular technical, technological, organisational</w:t>
      </w:r>
      <w:r w:rsidR="009B4BF2">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or other information of commercial value which, in whole or in part in a specific specification and collection of their elements, is not generally known to the persons usually dealing with a given type of information or that is not easily available to such persons,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xml:space="preserve">"), unless at the time of transfer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shall determine different nature of such information.</w:t>
      </w:r>
    </w:p>
    <w:p w14:paraId="5EBAA3A7" w14:textId="5CD433B1" w:rsidR="00E53FB9" w:rsidRPr="00A1239D" w:rsidRDefault="001F0195" w:rsidP="00E53FB9">
      <w:pPr>
        <w:numPr>
          <w:ilvl w:val="0"/>
          <w:numId w:val="1"/>
        </w:numPr>
        <w:spacing w:after="0" w:line="240" w:lineRule="auto"/>
        <w:contextualSpacing/>
        <w:jc w:val="both"/>
        <w:rPr>
          <w:rFonts w:ascii="Arial" w:hAnsi="Arial" w:cs="Arial"/>
          <w:sz w:val="20"/>
          <w:szCs w:val="20"/>
          <w:lang w:val="en-GB" w:eastAsia="pl-PL"/>
        </w:rPr>
      </w:pPr>
      <w:r>
        <w:rPr>
          <w:rFonts w:ascii="Arial" w:hAnsi="Arial" w:cs="Arial"/>
          <w:sz w:val="20"/>
          <w:szCs w:val="20"/>
          <w:lang w:val="en-GB" w:eastAsia="pl-PL"/>
        </w:rPr>
        <w:t>I</w:t>
      </w:r>
      <w:r w:rsidR="00E53FB9" w:rsidRPr="00A1239D">
        <w:rPr>
          <w:rFonts w:ascii="Arial" w:hAnsi="Arial" w:cs="Arial"/>
          <w:sz w:val="20"/>
          <w:szCs w:val="20"/>
          <w:lang w:val="en-GB" w:eastAsia="pl-PL"/>
        </w:rPr>
        <w:t xml:space="preserve">nformation which upon disclosure thereof is already commonly known, and its disclosure has been made by </w:t>
      </w:r>
      <w:r w:rsidR="00861AD4">
        <w:rPr>
          <w:rFonts w:ascii="Arial" w:eastAsia="Calibri" w:hAnsi="Arial" w:cs="Arial"/>
          <w:color w:val="000000"/>
          <w:sz w:val="20"/>
          <w:szCs w:val="20"/>
          <w:lang w:val="en-GB" w:eastAsia="pl-PL"/>
        </w:rPr>
        <w:t>t</w:t>
      </w:r>
      <w:r w:rsidR="00877AA6">
        <w:rPr>
          <w:rFonts w:ascii="Arial" w:hAnsi="Arial" w:cs="Arial"/>
          <w:sz w:val="20"/>
          <w:szCs w:val="20"/>
          <w:lang w:val="en-GB" w:eastAsia="pl-PL"/>
        </w:rPr>
        <w:t>he Disclosing Party</w:t>
      </w:r>
      <w:r w:rsidR="0009591C" w:rsidRPr="00A1239D">
        <w:rPr>
          <w:rFonts w:ascii="Arial" w:hAnsi="Arial" w:cs="Arial"/>
          <w:sz w:val="20"/>
          <w:szCs w:val="20"/>
          <w:lang w:val="en-GB" w:eastAsia="pl-PL"/>
        </w:rPr>
        <w:t xml:space="preserve"> </w:t>
      </w:r>
      <w:r w:rsidR="00E53FB9" w:rsidRPr="00A1239D">
        <w:rPr>
          <w:rFonts w:ascii="Arial" w:hAnsi="Arial" w:cs="Arial"/>
          <w:sz w:val="20"/>
          <w:szCs w:val="20"/>
          <w:lang w:val="en-GB" w:eastAsia="pl-PL"/>
        </w:rPr>
        <w:t xml:space="preserve">or with its consent or in a way other than through an illegal or inconsistent with any agreement action or omission, </w:t>
      </w:r>
      <w:r>
        <w:rPr>
          <w:rFonts w:ascii="Arial" w:hAnsi="Arial" w:cs="Arial"/>
          <w:sz w:val="20"/>
          <w:szCs w:val="20"/>
          <w:lang w:val="en-GB" w:eastAsia="pl-PL"/>
        </w:rPr>
        <w:t>do not constitute Business Secrets</w:t>
      </w:r>
      <w:r w:rsidR="00E53FB9" w:rsidRPr="00A1239D">
        <w:rPr>
          <w:rFonts w:ascii="Arial" w:hAnsi="Arial" w:cs="Arial"/>
          <w:sz w:val="20"/>
          <w:szCs w:val="20"/>
          <w:lang w:val="en-GB" w:eastAsia="pl-PL"/>
        </w:rPr>
        <w:t>.</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3872812"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w:t>
      </w:r>
      <w:r w:rsidR="007F2297">
        <w:rPr>
          <w:rFonts w:ascii="Arial" w:eastAsia="Times New Roman" w:hAnsi="Arial" w:cs="Arial"/>
          <w:color w:val="000000"/>
          <w:sz w:val="20"/>
          <w:szCs w:val="20"/>
          <w:lang w:val="en-GB" w:eastAsia="pl-PL"/>
        </w:rPr>
        <w:t>: (</w:t>
      </w:r>
      <w:proofErr w:type="spellStart"/>
      <w:r w:rsidR="007F2297">
        <w:rPr>
          <w:rFonts w:ascii="Arial" w:eastAsia="Times New Roman" w:hAnsi="Arial" w:cs="Arial"/>
          <w:color w:val="000000"/>
          <w:sz w:val="20"/>
          <w:szCs w:val="20"/>
          <w:lang w:val="en-GB" w:eastAsia="pl-PL"/>
        </w:rPr>
        <w:t>i</w:t>
      </w:r>
      <w:proofErr w:type="spellEnd"/>
      <w:r w:rsidR="007F229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the prohibition to use the Business Secrets</w:t>
      </w:r>
      <w:r w:rsidR="0018513C">
        <w:rPr>
          <w:rFonts w:ascii="Arial" w:eastAsia="Times New Roman" w:hAnsi="Arial" w:cs="Arial"/>
          <w:color w:val="000000"/>
          <w:sz w:val="20"/>
          <w:szCs w:val="20"/>
          <w:lang w:val="en-GB" w:eastAsia="pl-PL"/>
        </w:rPr>
        <w:t xml:space="preserve"> by each Party itself</w:t>
      </w:r>
      <w:r w:rsidR="007F2297">
        <w:rPr>
          <w:rFonts w:ascii="Arial" w:eastAsia="Times New Roman" w:hAnsi="Arial" w:cs="Arial"/>
          <w:color w:val="000000"/>
          <w:sz w:val="20"/>
          <w:szCs w:val="20"/>
          <w:lang w:val="en-GB" w:eastAsia="pl-PL"/>
        </w:rPr>
        <w:t xml:space="preserve"> (including Party’s staff members, professional advisors, auditors, members of corporate bodies)</w:t>
      </w:r>
      <w:r w:rsidRPr="00A1239D">
        <w:rPr>
          <w:rFonts w:ascii="Arial" w:eastAsia="Times New Roman" w:hAnsi="Arial" w:cs="Arial"/>
          <w:color w:val="000000"/>
          <w:sz w:val="20"/>
          <w:szCs w:val="20"/>
          <w:lang w:val="en-GB" w:eastAsia="pl-PL"/>
        </w:rPr>
        <w:t xml:space="preserve"> for a purpose other than for the needs of the</w:t>
      </w:r>
      <w:r w:rsidR="002947E5">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Process</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w:t>
      </w:r>
      <w:r w:rsidR="007F2297">
        <w:rPr>
          <w:rFonts w:ascii="Arial" w:eastAsia="Times New Roman" w:hAnsi="Arial" w:cs="Arial"/>
          <w:color w:val="000000"/>
          <w:sz w:val="20"/>
          <w:szCs w:val="20"/>
          <w:lang w:val="en-GB" w:eastAsia="pl-PL"/>
        </w:rPr>
        <w:t>(ii) the</w:t>
      </w:r>
      <w:r w:rsidRPr="00A1239D">
        <w:rPr>
          <w:rFonts w:ascii="Arial" w:eastAsia="Times New Roman" w:hAnsi="Arial" w:cs="Arial"/>
          <w:color w:val="000000"/>
          <w:sz w:val="20"/>
          <w:szCs w:val="20"/>
          <w:lang w:val="en-GB" w:eastAsia="pl-PL"/>
        </w:rPr>
        <w:t xml:space="preserve"> prohibition to disclose, including to provide the Business Secrets in any way whatsoever</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to any third parties, except the following situations</w:t>
      </w:r>
      <w:r w:rsidR="00C26026">
        <w:rPr>
          <w:rFonts w:ascii="Arial" w:eastAsia="Times New Roman" w:hAnsi="Arial" w:cs="Arial"/>
          <w:color w:val="000000"/>
          <w:sz w:val="20"/>
          <w:szCs w:val="20"/>
          <w:lang w:val="en-GB" w:eastAsia="pl-PL"/>
        </w:rPr>
        <w:t xml:space="preserve"> (deemed to be Authorized Use)</w:t>
      </w:r>
      <w:r w:rsidRPr="00A1239D">
        <w:rPr>
          <w:rFonts w:ascii="Arial" w:eastAsia="Times New Roman" w:hAnsi="Arial" w:cs="Arial"/>
          <w:color w:val="000000"/>
          <w:sz w:val="20"/>
          <w:szCs w:val="20"/>
          <w:lang w:val="en-GB" w:eastAsia="pl-PL"/>
        </w:rPr>
        <w:t>:</w:t>
      </w:r>
    </w:p>
    <w:p w14:paraId="7E52305A" w14:textId="3750269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has been obliged to disclose information constituting the Business Secrets by a court or </w:t>
      </w:r>
      <w:r w:rsidR="0018513C">
        <w:rPr>
          <w:rFonts w:ascii="Arial" w:eastAsia="Times New Roman" w:hAnsi="Arial" w:cs="Arial"/>
          <w:color w:val="000000"/>
          <w:sz w:val="20"/>
          <w:szCs w:val="20"/>
          <w:lang w:val="en-GB" w:eastAsia="pl-PL"/>
        </w:rPr>
        <w:t>a public authority</w:t>
      </w:r>
      <w:r w:rsidRPr="00A1239D">
        <w:rPr>
          <w:rFonts w:ascii="Arial" w:eastAsia="Times New Roman" w:hAnsi="Arial" w:cs="Arial"/>
          <w:color w:val="000000"/>
          <w:sz w:val="20"/>
          <w:szCs w:val="20"/>
          <w:lang w:val="en-GB" w:eastAsia="pl-PL"/>
        </w:rPr>
        <w:t xml:space="preserve"> or in the case of a legal obligation to disclose it, provided that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inform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w:t>
      </w:r>
      <w:r w:rsidR="0011712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shall inform the court or the authorised body of the confidential nature of the transferred information, or</w:t>
      </w:r>
    </w:p>
    <w:p w14:paraId="3215F3F1" w14:textId="2CB5C246" w:rsidR="00E53FB9" w:rsidRDefault="00861AD4"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E53FB9" w:rsidRPr="00A1239D">
        <w:rPr>
          <w:rFonts w:ascii="Arial" w:eastAsia="Times New Roman" w:hAnsi="Arial" w:cs="Arial"/>
          <w:color w:val="000000"/>
          <w:sz w:val="20"/>
          <w:szCs w:val="20"/>
          <w:lang w:val="en-GB" w:eastAsia="pl-PL"/>
        </w:rPr>
        <w:t xml:space="preserve"> has expressed its </w:t>
      </w:r>
      <w:r w:rsidR="00117127">
        <w:rPr>
          <w:rFonts w:ascii="Arial" w:eastAsia="Times New Roman" w:hAnsi="Arial" w:cs="Arial"/>
          <w:color w:val="000000"/>
          <w:sz w:val="20"/>
          <w:szCs w:val="20"/>
          <w:lang w:val="en-GB" w:eastAsia="pl-PL"/>
        </w:rPr>
        <w:t>clear</w:t>
      </w:r>
      <w:r w:rsidR="00117127" w:rsidRPr="00A1239D">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consent to </w:t>
      </w:r>
      <w:r w:rsidR="00877AA6">
        <w:rPr>
          <w:rFonts w:ascii="Arial" w:eastAsia="Times New Roman" w:hAnsi="Arial" w:cs="Arial"/>
          <w:color w:val="000000"/>
          <w:sz w:val="20"/>
          <w:szCs w:val="20"/>
          <w:lang w:val="en-GB" w:eastAsia="pl-PL"/>
        </w:rPr>
        <w:t>Receiving Party</w:t>
      </w:r>
      <w:r w:rsidR="00E53FB9" w:rsidRPr="00A1239D">
        <w:rPr>
          <w:rFonts w:ascii="Arial" w:eastAsia="Times New Roman" w:hAnsi="Arial" w:cs="Arial"/>
          <w:color w:val="000000"/>
          <w:sz w:val="20"/>
          <w:szCs w:val="20"/>
          <w:lang w:val="en-GB" w:eastAsia="pl-PL"/>
        </w:rPr>
        <w:t xml:space="preserve">'s disclosure or use of the information constituting Business Secrets for a specific purpose, in manner indicated by </w:t>
      </w: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117127">
        <w:rPr>
          <w:rFonts w:ascii="Arial" w:eastAsia="Times New Roman" w:hAnsi="Arial" w:cs="Arial"/>
          <w:color w:val="000000"/>
          <w:sz w:val="20"/>
          <w:szCs w:val="20"/>
          <w:lang w:val="en-GB" w:eastAsia="pl-PL"/>
        </w:rPr>
        <w:t>,</w:t>
      </w:r>
    </w:p>
    <w:p w14:paraId="18AAFA20" w14:textId="77777777" w:rsidR="003F039A" w:rsidRDefault="00117127"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as regards exclusively to ORLEN Neptun</w:t>
      </w:r>
      <w:r w:rsidR="00B43A3D">
        <w:rPr>
          <w:rFonts w:ascii="Arial" w:eastAsia="Times New Roman" w:hAnsi="Arial" w:cs="Arial"/>
          <w:color w:val="000000"/>
          <w:sz w:val="20"/>
          <w:szCs w:val="20"/>
          <w:lang w:val="en-GB" w:eastAsia="pl-PL"/>
        </w:rPr>
        <w:t>:</w:t>
      </w:r>
      <w:r>
        <w:rPr>
          <w:rFonts w:ascii="Arial" w:eastAsia="Times New Roman" w:hAnsi="Arial" w:cs="Arial"/>
          <w:color w:val="000000"/>
          <w:sz w:val="20"/>
          <w:szCs w:val="20"/>
          <w:lang w:val="en-GB" w:eastAsia="pl-PL"/>
        </w:rPr>
        <w:t xml:space="preserve"> </w:t>
      </w:r>
    </w:p>
    <w:p w14:paraId="0430EB48" w14:textId="74F2B861" w:rsidR="003F039A" w:rsidRDefault="005206E0" w:rsidP="003F039A">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u</w:t>
      </w:r>
      <w:r w:rsidR="008078FC">
        <w:rPr>
          <w:rFonts w:ascii="Arial" w:eastAsia="Times New Roman" w:hAnsi="Arial" w:cs="Arial"/>
          <w:color w:val="000000"/>
          <w:sz w:val="20"/>
          <w:szCs w:val="20"/>
          <w:lang w:val="en-GB" w:eastAsia="pl-PL"/>
        </w:rPr>
        <w:t>s</w:t>
      </w:r>
      <w:r>
        <w:rPr>
          <w:rFonts w:ascii="Arial" w:eastAsia="Times New Roman" w:hAnsi="Arial" w:cs="Arial"/>
          <w:color w:val="000000"/>
          <w:sz w:val="20"/>
          <w:szCs w:val="20"/>
          <w:lang w:val="en-GB" w:eastAsia="pl-PL"/>
        </w:rPr>
        <w:t xml:space="preserve">e of and </w:t>
      </w:r>
      <w:r w:rsidR="002A3E34">
        <w:rPr>
          <w:rFonts w:ascii="Arial" w:eastAsia="Times New Roman" w:hAnsi="Arial" w:cs="Arial"/>
          <w:color w:val="000000"/>
          <w:sz w:val="20"/>
          <w:szCs w:val="20"/>
          <w:lang w:val="en-GB" w:eastAsia="pl-PL"/>
        </w:rPr>
        <w:t xml:space="preserve">disclosure of Business Secrets to members of ORLEN Group’s staff engaged in Baltic East project – for the needs of the </w:t>
      </w:r>
      <w:r w:rsidR="00261FEC" w:rsidRPr="00A1239D">
        <w:rPr>
          <w:rFonts w:ascii="Arial" w:eastAsia="Times New Roman" w:hAnsi="Arial" w:cs="Arial"/>
          <w:color w:val="000000"/>
          <w:sz w:val="20"/>
          <w:szCs w:val="20"/>
          <w:lang w:val="en-GB" w:eastAsia="pl-PL"/>
        </w:rPr>
        <w:t>Process</w:t>
      </w:r>
      <w:r w:rsidR="002A3E34">
        <w:rPr>
          <w:rFonts w:ascii="Arial" w:eastAsia="Times New Roman" w:hAnsi="Arial" w:cs="Arial"/>
          <w:color w:val="000000"/>
          <w:sz w:val="20"/>
          <w:szCs w:val="20"/>
          <w:lang w:val="en-GB" w:eastAsia="pl-PL"/>
        </w:rPr>
        <w:t>,</w:t>
      </w:r>
    </w:p>
    <w:p w14:paraId="590347D2" w14:textId="57B95D95" w:rsidR="00117127" w:rsidRPr="005206E0" w:rsidRDefault="00B43A3D" w:rsidP="005206E0">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 xml:space="preserve">use of and </w:t>
      </w:r>
      <w:r w:rsidR="00117127">
        <w:rPr>
          <w:rFonts w:ascii="Arial" w:eastAsia="Times New Roman" w:hAnsi="Arial" w:cs="Arial"/>
          <w:color w:val="000000"/>
          <w:sz w:val="20"/>
          <w:szCs w:val="20"/>
          <w:lang w:val="en-GB" w:eastAsia="pl-PL"/>
        </w:rPr>
        <w:t xml:space="preserve">disclosure of Business Secrets to </w:t>
      </w:r>
      <w:r>
        <w:rPr>
          <w:rFonts w:ascii="Arial" w:eastAsia="Times New Roman" w:hAnsi="Arial" w:cs="Arial"/>
          <w:color w:val="000000"/>
          <w:sz w:val="20"/>
          <w:szCs w:val="20"/>
          <w:lang w:val="en-GB" w:eastAsia="pl-PL"/>
        </w:rPr>
        <w:t>staff members, professional advisors, members of corporate bodies</w:t>
      </w:r>
      <w:r w:rsidR="003F039A">
        <w:rPr>
          <w:rFonts w:ascii="Arial" w:eastAsia="Times New Roman" w:hAnsi="Arial" w:cs="Arial"/>
          <w:color w:val="000000"/>
          <w:sz w:val="20"/>
          <w:szCs w:val="20"/>
          <w:lang w:val="en-GB" w:eastAsia="pl-PL"/>
        </w:rPr>
        <w:t>, members of ORLEN Group’s staff engaged in Baltic East project, contractors</w:t>
      </w:r>
      <w:r w:rsidR="005206E0">
        <w:rPr>
          <w:rFonts w:ascii="Arial" w:eastAsia="Times New Roman" w:hAnsi="Arial" w:cs="Arial"/>
          <w:color w:val="000000"/>
          <w:sz w:val="20"/>
          <w:szCs w:val="20"/>
          <w:lang w:val="en-GB" w:eastAsia="pl-PL"/>
        </w:rPr>
        <w:t xml:space="preserve"> – for all purposes related to Balic East project</w:t>
      </w:r>
      <w:r w:rsidR="008078FC">
        <w:rPr>
          <w:rFonts w:ascii="Arial" w:eastAsia="Times New Roman" w:hAnsi="Arial" w:cs="Arial"/>
          <w:color w:val="000000"/>
          <w:sz w:val="20"/>
          <w:szCs w:val="20"/>
          <w:lang w:val="en-GB" w:eastAsia="pl-PL"/>
        </w:rPr>
        <w:t xml:space="preserve">, </w:t>
      </w:r>
      <w:r w:rsidR="00C26026">
        <w:rPr>
          <w:rFonts w:ascii="Arial" w:eastAsia="Times New Roman" w:hAnsi="Arial" w:cs="Arial"/>
          <w:color w:val="000000"/>
          <w:sz w:val="20"/>
          <w:szCs w:val="20"/>
          <w:lang w:val="en-GB" w:eastAsia="pl-PL"/>
        </w:rPr>
        <w:t xml:space="preserve">and only </w:t>
      </w:r>
      <w:r w:rsidR="008078FC">
        <w:rPr>
          <w:rFonts w:ascii="Arial" w:eastAsia="Times New Roman" w:hAnsi="Arial" w:cs="Arial"/>
          <w:color w:val="000000"/>
          <w:sz w:val="20"/>
          <w:szCs w:val="20"/>
          <w:lang w:val="en-GB" w:eastAsia="pl-PL"/>
        </w:rPr>
        <w:t>to the extent necessary</w:t>
      </w:r>
      <w:r w:rsidR="00C26026">
        <w:rPr>
          <w:rFonts w:ascii="Arial" w:eastAsia="Times New Roman" w:hAnsi="Arial" w:cs="Arial"/>
          <w:color w:val="000000"/>
          <w:sz w:val="20"/>
          <w:szCs w:val="20"/>
          <w:lang w:val="en-GB" w:eastAsia="pl-PL"/>
        </w:rPr>
        <w:t xml:space="preserve"> for specific purpose</w:t>
      </w:r>
      <w:r w:rsidR="005206E0">
        <w:rPr>
          <w:rFonts w:ascii="Arial" w:eastAsia="Times New Roman" w:hAnsi="Arial" w:cs="Arial"/>
          <w:color w:val="000000"/>
          <w:sz w:val="20"/>
          <w:szCs w:val="20"/>
          <w:lang w:val="en-GB" w:eastAsia="pl-PL"/>
        </w:rPr>
        <w:t>.</w:t>
      </w:r>
    </w:p>
    <w:p w14:paraId="0F3C3926" w14:textId="33CB6773"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not, in particular, copy or fix the Business Secrets if it is not justified by its due performance of the </w:t>
      </w:r>
      <w:r w:rsidR="00261FEC">
        <w:rPr>
          <w:rFonts w:ascii="Arial" w:eastAsia="Times New Roman" w:hAnsi="Arial" w:cs="Arial"/>
          <w:color w:val="000000"/>
          <w:sz w:val="20"/>
          <w:szCs w:val="20"/>
          <w:lang w:val="en-GB" w:eastAsia="pl-PL"/>
        </w:rPr>
        <w:t>Process</w:t>
      </w:r>
      <w:r w:rsidR="00C26026">
        <w:rPr>
          <w:rFonts w:ascii="Arial" w:eastAsia="Times New Roman" w:hAnsi="Arial" w:cs="Arial"/>
          <w:color w:val="000000"/>
          <w:sz w:val="20"/>
          <w:szCs w:val="20"/>
          <w:lang w:val="en-GB" w:eastAsia="pl-PL"/>
        </w:rPr>
        <w:t xml:space="preserve"> or Authorized Use</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notify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3B4E8E5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be fully responsible and liable for actions or omissions of persons who have obtained access to the Business Secrets on the basis of section </w:t>
      </w:r>
      <w:r w:rsidR="00C26026">
        <w:rPr>
          <w:rFonts w:ascii="Arial" w:eastAsia="Times New Roman" w:hAnsi="Arial" w:cs="Arial"/>
          <w:color w:val="000000"/>
          <w:sz w:val="20"/>
          <w:szCs w:val="20"/>
          <w:lang w:val="en-GB" w:eastAsia="pl-PL"/>
        </w:rPr>
        <w:t>3 (</w:t>
      </w:r>
      <w:r w:rsidR="009C4BD8">
        <w:rPr>
          <w:rFonts w:ascii="Arial" w:eastAsia="Times New Roman" w:hAnsi="Arial" w:cs="Arial"/>
          <w:color w:val="000000"/>
          <w:sz w:val="20"/>
          <w:szCs w:val="20"/>
          <w:lang w:val="en-GB" w:eastAsia="pl-PL"/>
        </w:rPr>
        <w:t>except for section 3.1)</w:t>
      </w:r>
      <w:r w:rsidRPr="00A1239D">
        <w:rPr>
          <w:rFonts w:ascii="Arial" w:eastAsia="Times New Roman" w:hAnsi="Arial" w:cs="Arial"/>
          <w:color w:val="000000"/>
          <w:sz w:val="20"/>
          <w:szCs w:val="20"/>
          <w:lang w:val="en-GB" w:eastAsia="pl-PL"/>
        </w:rPr>
        <w:t xml:space="preserve"> hereof, including the responsibility and liability referred to in section 8 below. At the request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within a period not longer than five </w:t>
      </w:r>
      <w:r w:rsidR="000B7FA3">
        <w:rPr>
          <w:rFonts w:ascii="Arial" w:eastAsia="Times New Roman" w:hAnsi="Arial" w:cs="Arial"/>
          <w:color w:val="000000"/>
          <w:sz w:val="20"/>
          <w:szCs w:val="20"/>
          <w:lang w:val="en-GB" w:eastAsia="pl-PL"/>
        </w:rPr>
        <w:t xml:space="preserve">(5) </w:t>
      </w:r>
      <w:r w:rsidRPr="00A1239D">
        <w:rPr>
          <w:rFonts w:ascii="Arial" w:eastAsia="Times New Roman" w:hAnsi="Arial" w:cs="Arial"/>
          <w:color w:val="000000"/>
          <w:sz w:val="20"/>
          <w:szCs w:val="20"/>
          <w:lang w:val="en-GB" w:eastAsia="pl-PL"/>
        </w:rPr>
        <w:t xml:space="preserve">days, send to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with access to the Business Secrets. </w:t>
      </w:r>
    </w:p>
    <w:p w14:paraId="1F8C690C" w14:textId="7205C01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as well as for 10 years after the end of the Process or after termination, expiry or cancellation or impairment of legal effects of the Agreement (whichever takes place later). </w:t>
      </w:r>
    </w:p>
    <w:p w14:paraId="68A6A55C" w14:textId="0CCA9969"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lastRenderedPageBreak/>
        <w:t xml:space="preserve">Not later than 5 </w:t>
      </w:r>
      <w:r w:rsidR="009C4BD8">
        <w:rPr>
          <w:rFonts w:ascii="Arial" w:eastAsia="Calibri" w:hAnsi="Arial" w:cs="Arial"/>
          <w:color w:val="000000"/>
          <w:sz w:val="20"/>
          <w:szCs w:val="20"/>
          <w:lang w:val="en-GB" w:eastAsia="pl-PL"/>
        </w:rPr>
        <w:t>business</w:t>
      </w:r>
      <w:r w:rsidR="009C4BD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 xml:space="preserve">or at each request of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and any persons to whom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has disclosed the Business Secrets</w:t>
      </w:r>
      <w:r w:rsidR="009C4BD8">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shall return to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 xml:space="preserve">which have been made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themeColor="text1"/>
          <w:sz w:val="20"/>
          <w:szCs w:val="20"/>
          <w:lang w:val="en-GB" w:eastAsia="pl-PL"/>
        </w:rPr>
        <w:t xml:space="preserve"> but not later than within 1 year after the period indicated in section 6 above.</w:t>
      </w:r>
    </w:p>
    <w:p w14:paraId="690F3C8A" w14:textId="3578E4E8" w:rsidR="0065221F" w:rsidRDefault="00E53FB9"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w:t>
      </w:r>
      <w:r w:rsidR="00416962">
        <w:rPr>
          <w:rFonts w:ascii="Arial" w:eastAsia="Times New Roman" w:hAnsi="Arial" w:cs="Arial"/>
          <w:color w:val="000000"/>
          <w:sz w:val="20"/>
          <w:szCs w:val="20"/>
          <w:lang w:val="en-GB" w:eastAsia="pl-PL"/>
        </w:rPr>
        <w:t xml:space="preserve"> or</w:t>
      </w:r>
      <w:r w:rsidRPr="00A1239D">
        <w:rPr>
          <w:rFonts w:ascii="Arial" w:eastAsia="Times New Roman" w:hAnsi="Arial" w:cs="Arial"/>
          <w:color w:val="000000"/>
          <w:sz w:val="20"/>
          <w:szCs w:val="20"/>
          <w:lang w:val="en-GB" w:eastAsia="pl-PL"/>
        </w:rPr>
        <w:t xml:space="preserve"> disclosure, including transfer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to pay a contractual penalty in the amount of PLN 100 000,00 (in words: one hundred thousand zlotys 00/100) for each case. Payment of the contractual penalty specified above shall not limit the right of </w:t>
      </w:r>
      <w:r w:rsidR="0081077B">
        <w:rPr>
          <w:rFonts w:ascii="Arial" w:eastAsia="Calibri"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compensation under the general principles, where the value of the incurred damage exceeds the penalty amount stipulated herein. This does not exclude in any way other sanctions and entitlements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as provided by law, including the Act of 16 April 1993 on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 xml:space="preserve">ombating </w:t>
      </w:r>
      <w:r w:rsidR="00416962">
        <w:rPr>
          <w:rFonts w:ascii="Arial" w:eastAsia="Times New Roman" w:hAnsi="Arial" w:cs="Arial"/>
          <w:color w:val="000000"/>
          <w:sz w:val="20"/>
          <w:szCs w:val="20"/>
          <w:lang w:val="en-GB" w:eastAsia="pl-PL"/>
        </w:rPr>
        <w:t>U</w:t>
      </w:r>
      <w:r w:rsidRPr="00A1239D">
        <w:rPr>
          <w:rFonts w:ascii="Arial" w:eastAsia="Times New Roman" w:hAnsi="Arial" w:cs="Arial"/>
          <w:color w:val="000000"/>
          <w:sz w:val="20"/>
          <w:szCs w:val="20"/>
          <w:lang w:val="en-GB" w:eastAsia="pl-PL"/>
        </w:rPr>
        <w:t xml:space="preserve">nfair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ompetition.</w:t>
      </w:r>
    </w:p>
    <w:p w14:paraId="30288D17" w14:textId="77777777" w:rsidR="0065221F" w:rsidRPr="000408B3" w:rsidRDefault="0065221F"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Should it be necessary, in connection with performance hereof, to provide the Receiving Party with access to, or to transfer to the Receiving Party personal data within the meaning of the relevant legal acts on Personal Data Protection, before processing such data the Receiving Party shall be </w:t>
      </w:r>
      <w:r w:rsidRPr="000408B3">
        <w:rPr>
          <w:rFonts w:ascii="Arial" w:eastAsia="Times New Roman" w:hAnsi="Arial" w:cs="Arial"/>
          <w:color w:val="000000"/>
          <w:sz w:val="20"/>
          <w:szCs w:val="20"/>
          <w:lang w:val="en-GB"/>
        </w:rPr>
        <w:t xml:space="preserve">obliged to conclude with </w:t>
      </w:r>
      <w:r w:rsidRPr="000408B3">
        <w:rPr>
          <w:rFonts w:ascii="Arial" w:eastAsia="Calibri" w:hAnsi="Arial" w:cs="Arial"/>
          <w:color w:val="000000"/>
          <w:sz w:val="20"/>
          <w:szCs w:val="20"/>
          <w:lang w:val="en-GB"/>
        </w:rPr>
        <w:t>the Disclosing Party</w:t>
      </w:r>
      <w:r w:rsidRPr="000408B3">
        <w:rPr>
          <w:rFonts w:ascii="Arial" w:eastAsia="Times New Roman" w:hAnsi="Arial" w:cs="Arial"/>
          <w:color w:val="000000"/>
          <w:sz w:val="20"/>
          <w:szCs w:val="20"/>
          <w:lang w:val="en-GB"/>
        </w:rPr>
        <w:t xml:space="preserve"> an appropriate, separate agreement laying down principles and conditions for the protection and processing of such data.</w:t>
      </w:r>
    </w:p>
    <w:p w14:paraId="443CBBA0" w14:textId="3F37F60D" w:rsidR="00814C9D" w:rsidRDefault="0065221F"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rPr>
        <w:t>Should it be necessary, throughout performance of the</w:t>
      </w:r>
      <w:r w:rsidR="002947E5" w:rsidRPr="002947E5">
        <w:rPr>
          <w:rFonts w:ascii="Arial" w:eastAsia="Times New Roman" w:hAnsi="Arial" w:cs="Arial"/>
          <w:color w:val="000000"/>
          <w:sz w:val="20"/>
          <w:szCs w:val="20"/>
          <w:lang w:val="en-GB" w:eastAsia="pl-PL"/>
        </w:rPr>
        <w:t xml:space="preserve"> </w:t>
      </w:r>
      <w:r w:rsidRPr="00814C9D">
        <w:rPr>
          <w:rFonts w:ascii="Arial" w:eastAsia="Times New Roman" w:hAnsi="Arial" w:cs="Arial"/>
          <w:color w:val="000000"/>
          <w:sz w:val="20"/>
          <w:szCs w:val="20"/>
          <w:lang w:val="en-GB"/>
        </w:rPr>
        <w:t xml:space="preserve">Process, to provide the Receiving Party with access to, or transfer to the Receiving Party, in any form, information composing the Company Secrets of </w:t>
      </w:r>
      <w:r w:rsidRPr="00814C9D">
        <w:rPr>
          <w:rFonts w:ascii="Arial" w:eastAsia="Calibri" w:hAnsi="Arial" w:cs="Arial"/>
          <w:color w:val="000000"/>
          <w:sz w:val="20"/>
          <w:szCs w:val="20"/>
          <w:lang w:val="en-GB"/>
        </w:rPr>
        <w:t>the Disclosing Party</w:t>
      </w:r>
      <w:r w:rsidR="00416962">
        <w:rPr>
          <w:rFonts w:ascii="Arial" w:eastAsia="Calibri" w:hAnsi="Arial" w:cs="Arial"/>
          <w:color w:val="000000"/>
          <w:sz w:val="20"/>
          <w:szCs w:val="20"/>
          <w:lang w:val="en-GB"/>
        </w:rPr>
        <w:t>,</w:t>
      </w:r>
      <w:r w:rsidRPr="00814C9D">
        <w:rPr>
          <w:rFonts w:ascii="Arial" w:eastAsia="Times New Roman" w:hAnsi="Arial" w:cs="Arial"/>
          <w:color w:val="000000"/>
          <w:sz w:val="20"/>
          <w:szCs w:val="20"/>
          <w:lang w:val="en-GB"/>
        </w:rPr>
        <w:t xml:space="preserve"> understood as the </w:t>
      </w:r>
      <w:r w:rsidR="00416962">
        <w:rPr>
          <w:rFonts w:ascii="Arial" w:eastAsia="Times New Roman" w:hAnsi="Arial" w:cs="Arial"/>
          <w:color w:val="000000"/>
          <w:sz w:val="20"/>
          <w:szCs w:val="20"/>
          <w:lang w:val="en-GB"/>
        </w:rPr>
        <w:t xml:space="preserve">most </w:t>
      </w:r>
      <w:r w:rsidRPr="00814C9D">
        <w:rPr>
          <w:rFonts w:ascii="Arial" w:eastAsia="Times New Roman" w:hAnsi="Arial" w:cs="Arial"/>
          <w:color w:val="000000"/>
          <w:sz w:val="20"/>
          <w:szCs w:val="20"/>
          <w:lang w:val="en-GB"/>
        </w:rPr>
        <w:t xml:space="preserve">sensitive type of the Business Secrets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which was subject to specific actions specified in internal acts of </w:t>
      </w:r>
      <w:r w:rsidRPr="00814C9D">
        <w:rPr>
          <w:rFonts w:ascii="Arial" w:eastAsia="Calibri" w:hAnsi="Arial" w:cs="Arial"/>
          <w:color w:val="000000"/>
          <w:sz w:val="20"/>
          <w:szCs w:val="20"/>
          <w:lang w:val="en-GB"/>
        </w:rPr>
        <w:t xml:space="preserve">the Disclosing Party </w:t>
      </w:r>
      <w:r w:rsidRPr="00814C9D">
        <w:rPr>
          <w:rFonts w:ascii="Arial" w:eastAsia="Times New Roman" w:hAnsi="Arial" w:cs="Arial"/>
          <w:color w:val="000000"/>
          <w:sz w:val="20"/>
          <w:szCs w:val="20"/>
          <w:lang w:val="en-GB"/>
        </w:rPr>
        <w:t xml:space="preserve">in order to maintain its confidentiality, and whose use, transfer or disclosure to an unauthorised person significantly threatens or affects interests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t>
      </w:r>
      <w:r w:rsidR="002671C9">
        <w:rPr>
          <w:rFonts w:ascii="Arial" w:eastAsia="Times New Roman" w:hAnsi="Arial" w:cs="Arial"/>
          <w:color w:val="000000"/>
          <w:sz w:val="20"/>
          <w:szCs w:val="20"/>
          <w:lang w:val="en-GB"/>
        </w:rPr>
        <w:t>the Parties should agree to</w:t>
      </w:r>
      <w:r w:rsidR="0061155A" w:rsidRPr="00814C9D">
        <w:rPr>
          <w:rFonts w:ascii="Arial" w:eastAsia="Calibri" w:hAnsi="Arial" w:cs="Arial"/>
          <w:color w:val="000000"/>
          <w:sz w:val="20"/>
          <w:szCs w:val="20"/>
          <w:lang w:val="en-GB"/>
        </w:rPr>
        <w:t xml:space="preserve"> lay down </w:t>
      </w:r>
      <w:r w:rsidR="002671C9">
        <w:rPr>
          <w:rFonts w:ascii="Arial" w:eastAsia="Calibri" w:hAnsi="Arial" w:cs="Arial"/>
          <w:color w:val="000000"/>
          <w:sz w:val="20"/>
          <w:szCs w:val="20"/>
          <w:lang w:val="en-GB"/>
        </w:rPr>
        <w:t xml:space="preserve">all </w:t>
      </w:r>
      <w:r w:rsidR="0061155A" w:rsidRPr="00814C9D">
        <w:rPr>
          <w:rFonts w:ascii="Arial" w:eastAsia="Calibri" w:hAnsi="Arial" w:cs="Arial"/>
          <w:color w:val="000000"/>
          <w:sz w:val="20"/>
          <w:szCs w:val="20"/>
          <w:lang w:val="en-GB"/>
        </w:rPr>
        <w:t>the</w:t>
      </w:r>
      <w:r w:rsidR="002671C9">
        <w:rPr>
          <w:rFonts w:ascii="Arial" w:eastAsia="Calibri" w:hAnsi="Arial" w:cs="Arial"/>
          <w:color w:val="000000"/>
          <w:sz w:val="20"/>
          <w:szCs w:val="20"/>
          <w:lang w:val="en-GB"/>
        </w:rPr>
        <w:t xml:space="preserve"> reasonable</w:t>
      </w:r>
      <w:r w:rsidR="0061155A" w:rsidRPr="00814C9D">
        <w:rPr>
          <w:rFonts w:ascii="Arial" w:eastAsia="Calibri" w:hAnsi="Arial" w:cs="Arial"/>
          <w:color w:val="000000"/>
          <w:sz w:val="20"/>
          <w:szCs w:val="20"/>
          <w:lang w:val="en-GB"/>
        </w:rPr>
        <w:t xml:space="preserve"> principles and </w:t>
      </w:r>
      <w:r w:rsidR="00092170" w:rsidRPr="00814C9D">
        <w:rPr>
          <w:rFonts w:ascii="Arial" w:eastAsia="Times New Roman" w:hAnsi="Arial" w:cs="Arial"/>
          <w:color w:val="000000"/>
          <w:sz w:val="20"/>
          <w:szCs w:val="20"/>
          <w:lang w:val="en-GB"/>
        </w:rPr>
        <w:t>conditions for the protection of the Disclosing Party's Company Secret.</w:t>
      </w:r>
    </w:p>
    <w:p w14:paraId="37F71896" w14:textId="3E364D35" w:rsidR="0065221F" w:rsidRPr="00814C9D" w:rsidRDefault="00E53FB9"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eastAsia="pl-PL"/>
        </w:rPr>
        <w:t xml:space="preserve">For the avoidance of doubt, the Parties confirm that the </w:t>
      </w:r>
      <w:r w:rsidR="00877AA6" w:rsidRPr="00814C9D">
        <w:rPr>
          <w:rFonts w:ascii="Arial" w:eastAsia="Times New Roman" w:hAnsi="Arial" w:cs="Arial"/>
          <w:color w:val="000000"/>
          <w:sz w:val="20"/>
          <w:szCs w:val="20"/>
          <w:lang w:val="en-GB" w:eastAsia="pl-PL"/>
        </w:rPr>
        <w:t>Receiving Party</w:t>
      </w:r>
      <w:r w:rsidRPr="00814C9D">
        <w:rPr>
          <w:rFonts w:ascii="Arial" w:eastAsia="Times New Roman" w:hAnsi="Arial" w:cs="Arial"/>
          <w:color w:val="000000"/>
          <w:sz w:val="20"/>
          <w:szCs w:val="20"/>
          <w:lang w:val="en-GB" w:eastAsia="pl-PL"/>
        </w:rPr>
        <w:t>, beside its obligations under this Agreement, shall be also required to comply with additional requirements for the protection of certain types of information (e. g. personal data, confidential information) resulting from applicable laws.</w:t>
      </w:r>
    </w:p>
    <w:p w14:paraId="410D8F56" w14:textId="0171C056" w:rsidR="006F3E69" w:rsidRDefault="0065221F" w:rsidP="006A6A33">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The </w:t>
      </w:r>
      <w:r w:rsidR="00C5046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is obliged to fulfil, on behalf of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as the Controller within the meaning of the applicable data protection laws, immediately but not later than 30 (thirty) days of the conclusion of this Agreement, the information obligation towards natural persons employed by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or cooperating with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in the course of conclusion or performance of this agreement, including members of bodies, proxies, representative of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without regard to the legal grounds of the cooperation, whose personal data were made available to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in connection with the conclusion or performance of this Agreement. The above obligation should be met by means of providing the persons with the information clause constituting Appendix no. 1 to this Agreement, with simultaneous compliance with the accountability principle.</w:t>
      </w:r>
    </w:p>
    <w:p w14:paraId="058F2FBF" w14:textId="77777777" w:rsidR="00C84556" w:rsidRPr="00C84556" w:rsidRDefault="00C84556" w:rsidP="00C84556">
      <w:pPr>
        <w:spacing w:after="0" w:line="240" w:lineRule="auto"/>
        <w:contextualSpacing/>
        <w:jc w:val="both"/>
        <w:rPr>
          <w:rFonts w:ascii="Arial" w:eastAsia="Times New Roman" w:hAnsi="Arial" w:cs="Arial"/>
          <w:color w:val="000000"/>
          <w:sz w:val="20"/>
          <w:szCs w:val="20"/>
          <w:lang w:val="en-GB" w:eastAsia="pl-PL"/>
        </w:rPr>
      </w:pPr>
    </w:p>
    <w:p w14:paraId="1AE7776D" w14:textId="6009DFD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5DDD49C" w14:textId="77777777" w:rsidR="006F3E69" w:rsidRPr="00A1239D" w:rsidRDefault="006F3E69" w:rsidP="00E53FB9">
      <w:pPr>
        <w:spacing w:after="0" w:line="240" w:lineRule="auto"/>
        <w:jc w:val="center"/>
        <w:rPr>
          <w:rFonts w:ascii="Arial" w:eastAsia="Times New Roman" w:hAnsi="Arial" w:cs="Arial"/>
          <w:b/>
          <w:bCs/>
          <w:color w:val="000000"/>
          <w:sz w:val="20"/>
          <w:szCs w:val="20"/>
          <w:lang w:val="en-GB" w:eastAsia="pl-PL"/>
        </w:rPr>
      </w:pPr>
    </w:p>
    <w:p w14:paraId="4AE0E173" w14:textId="77777777" w:rsidR="006F3E69" w:rsidRPr="00A1239D" w:rsidRDefault="006F3E69" w:rsidP="00E53FB9">
      <w:pPr>
        <w:spacing w:after="0" w:line="240" w:lineRule="auto"/>
        <w:jc w:val="center"/>
        <w:rPr>
          <w:rFonts w:ascii="Arial" w:eastAsia="Times New Roman" w:hAnsi="Arial" w:cs="Arial"/>
          <w:color w:val="000000"/>
          <w:sz w:val="20"/>
          <w:szCs w:val="20"/>
          <w:lang w:val="en-GB" w:eastAsia="pl-PL"/>
        </w:rPr>
      </w:pPr>
    </w:p>
    <w:p w14:paraId="7E5A217F" w14:textId="226711E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1DB4B559"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 xml:space="preserve">Article </w:t>
      </w:r>
      <w:r w:rsidR="002671C9">
        <w:rPr>
          <w:rFonts w:ascii="Arial" w:eastAsia="Times New Roman" w:hAnsi="Arial" w:cs="Arial"/>
          <w:b/>
          <w:bCs/>
          <w:color w:val="000000"/>
          <w:sz w:val="20"/>
          <w:szCs w:val="20"/>
          <w:lang w:val="en-GB" w:eastAsia="pl-PL"/>
        </w:rPr>
        <w:t>3</w:t>
      </w:r>
    </w:p>
    <w:p w14:paraId="686883D0"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7F722519" w14:textId="4C4025A2"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Any amendments hereto shall require written </w:t>
      </w:r>
      <w:r w:rsidR="00EA2D56">
        <w:rPr>
          <w:rFonts w:ascii="Arial" w:eastAsia="Times New Roman" w:hAnsi="Arial" w:cs="Arial"/>
          <w:color w:val="000000"/>
          <w:sz w:val="20"/>
          <w:szCs w:val="20"/>
          <w:lang w:val="en-GB" w:eastAsia="pl-PL"/>
        </w:rPr>
        <w:t>or electronic</w:t>
      </w:r>
      <w:r w:rsidR="00BA0215">
        <w:rPr>
          <w:rFonts w:ascii="Arial" w:eastAsia="Times New Roman" w:hAnsi="Arial" w:cs="Arial"/>
          <w:color w:val="000000"/>
          <w:sz w:val="20"/>
          <w:szCs w:val="20"/>
          <w:lang w:val="en-GB" w:eastAsia="pl-PL"/>
        </w:rPr>
        <w:t xml:space="preserve"> qualified</w:t>
      </w:r>
      <w:r w:rsidR="00EA2D56">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6B419F7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4F9041D8"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1F43F2E9" w14:textId="1B054B95"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Polish law </w:t>
      </w:r>
      <w:r w:rsidR="002671C9">
        <w:rPr>
          <w:rFonts w:ascii="Arial" w:eastAsia="Times New Roman" w:hAnsi="Arial" w:cs="Arial"/>
          <w:color w:val="000000"/>
          <w:sz w:val="20"/>
          <w:szCs w:val="20"/>
          <w:lang w:val="en-GB" w:eastAsia="pl-PL"/>
        </w:rPr>
        <w:t>shall be</w:t>
      </w:r>
      <w:r w:rsidR="002671C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7D005A0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118B7CEB"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4D6449D1" w14:textId="01280135" w:rsidR="0065221F" w:rsidRPr="003149A9" w:rsidRDefault="00EA2D56" w:rsidP="0065221F">
      <w:pPr>
        <w:jc w:val="both"/>
        <w:rPr>
          <w:rFonts w:ascii="Arial" w:eastAsia="Times New Roman" w:hAnsi="Arial" w:cs="Arial"/>
          <w:color w:val="000000"/>
          <w:sz w:val="20"/>
          <w:szCs w:val="20"/>
          <w:lang w:val="en-GB"/>
        </w:rPr>
      </w:pPr>
      <w:r>
        <w:rPr>
          <w:rFonts w:ascii="Arial" w:eastAsia="Times New Roman" w:hAnsi="Arial" w:cs="Arial"/>
          <w:color w:val="000000"/>
          <w:sz w:val="20"/>
          <w:szCs w:val="20"/>
          <w:lang w:val="en-GB" w:eastAsia="pl-PL"/>
        </w:rPr>
        <w:t>Subject to Article 1 section 6, t</w:t>
      </w:r>
      <w:r w:rsidR="00E53FB9" w:rsidRPr="00A1239D">
        <w:rPr>
          <w:rFonts w:ascii="Arial" w:eastAsia="Times New Roman" w:hAnsi="Arial" w:cs="Arial"/>
          <w:color w:val="000000"/>
          <w:sz w:val="20"/>
          <w:szCs w:val="20"/>
          <w:lang w:val="en-GB" w:eastAsia="pl-PL"/>
        </w:rPr>
        <w:t>his Agreement shall enter into force on the date of its signing</w:t>
      </w:r>
      <w:r w:rsidR="00BA0215">
        <w:rPr>
          <w:rFonts w:ascii="Arial" w:eastAsia="Times New Roman" w:hAnsi="Arial" w:cs="Arial"/>
          <w:color w:val="000000"/>
          <w:sz w:val="20"/>
          <w:szCs w:val="20"/>
          <w:lang w:val="en-GB" w:eastAsia="pl-PL"/>
        </w:rPr>
        <w:t xml:space="preserve"> in written or electronic qualified form</w:t>
      </w:r>
      <w:r w:rsidR="0065221F">
        <w:rPr>
          <w:rFonts w:ascii="Arial" w:eastAsia="Times New Roman" w:hAnsi="Arial" w:cs="Arial"/>
          <w:color w:val="000000"/>
          <w:sz w:val="20"/>
          <w:szCs w:val="20"/>
          <w:lang w:val="en-GB" w:eastAsia="pl-PL"/>
        </w:rPr>
        <w:t xml:space="preserve"> </w:t>
      </w:r>
      <w:r w:rsidR="0065221F" w:rsidRPr="003149A9">
        <w:rPr>
          <w:rFonts w:ascii="Arial" w:eastAsia="Times New Roman" w:hAnsi="Arial" w:cs="Arial"/>
          <w:color w:val="000000"/>
          <w:sz w:val="20"/>
          <w:szCs w:val="20"/>
          <w:lang w:val="en-GB"/>
        </w:rPr>
        <w:t xml:space="preserve">and remains effective </w:t>
      </w:r>
      <w:r>
        <w:rPr>
          <w:rFonts w:ascii="Arial" w:eastAsia="Times New Roman" w:hAnsi="Arial" w:cs="Arial"/>
          <w:color w:val="000000"/>
          <w:sz w:val="20"/>
          <w:szCs w:val="20"/>
          <w:lang w:val="en-GB"/>
        </w:rPr>
        <w:t>until the end of the Process</w:t>
      </w:r>
      <w:r w:rsidR="0065221F" w:rsidRPr="003149A9">
        <w:rPr>
          <w:rFonts w:ascii="Arial" w:eastAsia="Times New Roman" w:hAnsi="Arial" w:cs="Arial"/>
          <w:color w:val="000000"/>
          <w:sz w:val="20"/>
          <w:szCs w:val="20"/>
          <w:lang w:val="en-GB"/>
        </w:rPr>
        <w:t xml:space="preserve">. </w:t>
      </w:r>
    </w:p>
    <w:p w14:paraId="73F90A66" w14:textId="5E21821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D9A6B43"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4811AD26"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08C993F8" w14:textId="7C7C7299"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7513"/>
      </w:tblGrid>
      <w:tr w:rsidR="00E53FB9" w:rsidRPr="00B17147" w14:paraId="2D75B6AD" w14:textId="77777777" w:rsidTr="0064786E">
        <w:tc>
          <w:tcPr>
            <w:tcW w:w="2557"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tcPr>
          <w:p w14:paraId="464F986E" w14:textId="428A0CA4" w:rsidR="00E53FB9" w:rsidRPr="00A1239D" w:rsidRDefault="00DC737C" w:rsidP="0064786E">
            <w:pPr>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64786E">
            <w:pPr>
              <w:rPr>
                <w:rFonts w:ascii="Arial" w:eastAsia="Calibri" w:hAnsi="Arial" w:cs="Arial"/>
                <w:sz w:val="20"/>
                <w:szCs w:val="20"/>
                <w:lang w:val="en-GB" w:eastAsia="pl-PL"/>
              </w:rPr>
            </w:pPr>
          </w:p>
        </w:tc>
      </w:tr>
      <w:tr w:rsidR="00E53FB9" w:rsidRPr="00B17147" w14:paraId="4D495AE9" w14:textId="77777777" w:rsidTr="0064786E">
        <w:tc>
          <w:tcPr>
            <w:tcW w:w="2557" w:type="dxa"/>
          </w:tcPr>
          <w:p w14:paraId="767ADEBA" w14:textId="77777777" w:rsidR="00E53FB9" w:rsidRDefault="00E53FB9" w:rsidP="00E53FB9">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sidR="007C19AE">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4A6FAB1" w14:textId="77777777" w:rsidR="00DC737C" w:rsidRDefault="00DC737C" w:rsidP="00E53FB9">
            <w:pPr>
              <w:suppressAutoHyphens/>
              <w:spacing w:line="276" w:lineRule="auto"/>
              <w:ind w:right="-141"/>
              <w:jc w:val="both"/>
              <w:rPr>
                <w:rFonts w:ascii="Arial" w:eastAsia="Calibri" w:hAnsi="Arial" w:cs="Arial"/>
                <w:b/>
                <w:bCs/>
                <w:sz w:val="20"/>
                <w:szCs w:val="20"/>
                <w:lang w:val="en-GB" w:eastAsia="pl-PL"/>
              </w:rPr>
            </w:pPr>
          </w:p>
          <w:p w14:paraId="2331C2F0" w14:textId="77777777" w:rsidR="00A04607" w:rsidRDefault="00A04607" w:rsidP="00DC737C">
            <w:pPr>
              <w:suppressAutoHyphens/>
              <w:spacing w:line="276" w:lineRule="auto"/>
              <w:ind w:right="-141"/>
              <w:jc w:val="both"/>
              <w:rPr>
                <w:rFonts w:ascii="Arial" w:eastAsia="Calibri" w:hAnsi="Arial" w:cs="Arial"/>
                <w:b/>
                <w:bCs/>
                <w:sz w:val="20"/>
                <w:szCs w:val="20"/>
                <w:lang w:val="en-GB" w:eastAsia="pl-PL"/>
              </w:rPr>
            </w:pPr>
          </w:p>
          <w:p w14:paraId="58BAF14F" w14:textId="1ACCF201" w:rsidR="00DC737C" w:rsidRPr="00A1239D" w:rsidRDefault="0064786E" w:rsidP="0064786E">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 xml:space="preserve">Appendix No. </w:t>
            </w:r>
            <w:r w:rsidR="00DC737C">
              <w:rPr>
                <w:rFonts w:ascii="Arial" w:eastAsia="Calibri" w:hAnsi="Arial" w:cs="Arial"/>
                <w:b/>
                <w:bCs/>
                <w:sz w:val="20"/>
                <w:szCs w:val="20"/>
                <w:lang w:val="en-GB" w:eastAsia="pl-PL"/>
              </w:rPr>
              <w:t>3</w:t>
            </w:r>
            <w:r w:rsidR="00DC737C" w:rsidRPr="00A1239D">
              <w:rPr>
                <w:rFonts w:ascii="Arial" w:eastAsia="Calibri" w:hAnsi="Arial" w:cs="Arial"/>
                <w:b/>
                <w:bCs/>
                <w:sz w:val="20"/>
                <w:szCs w:val="20"/>
                <w:lang w:val="en-GB" w:eastAsia="pl-PL"/>
              </w:rPr>
              <w:t>:</w:t>
            </w:r>
          </w:p>
        </w:tc>
        <w:tc>
          <w:tcPr>
            <w:tcW w:w="7513" w:type="dxa"/>
          </w:tcPr>
          <w:p w14:paraId="71D4AEEC" w14:textId="05D0F746" w:rsidR="00DC737C" w:rsidRPr="00A04607" w:rsidRDefault="00A04607" w:rsidP="0064786E">
            <w:pPr>
              <w:suppressAutoHyphens/>
              <w:spacing w:line="276" w:lineRule="auto"/>
              <w:jc w:val="both"/>
              <w:rPr>
                <w:rFonts w:ascii="Arial" w:eastAsia="Calibri" w:hAnsi="Arial" w:cs="Arial"/>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sidR="00874CB5">
              <w:rPr>
                <w:rFonts w:ascii="Arial" w:eastAsia="Times New Roman" w:hAnsi="Arial" w:cs="Times New Roman"/>
                <w:color w:val="000000" w:themeColor="text1"/>
                <w:sz w:val="20"/>
                <w:szCs w:val="20"/>
                <w:lang w:val="en-GB" w:eastAsia="pl-PL"/>
              </w:rPr>
              <w:t>;</w:t>
            </w:r>
          </w:p>
          <w:p w14:paraId="1B19A3EA" w14:textId="77777777" w:rsidR="00DC737C" w:rsidRPr="00A04607" w:rsidRDefault="00DC737C" w:rsidP="0064786E">
            <w:pPr>
              <w:suppressAutoHyphens/>
              <w:spacing w:line="276" w:lineRule="auto"/>
              <w:jc w:val="both"/>
              <w:rPr>
                <w:rFonts w:ascii="Arial" w:eastAsia="Calibri" w:hAnsi="Arial" w:cs="Arial"/>
                <w:sz w:val="20"/>
                <w:szCs w:val="20"/>
                <w:lang w:val="en-GB" w:eastAsia="pl-PL"/>
              </w:rPr>
            </w:pPr>
          </w:p>
          <w:p w14:paraId="16C855BE" w14:textId="436CCFE7" w:rsidR="00E53FB9" w:rsidRPr="00A04607" w:rsidRDefault="00E53FB9" w:rsidP="0064786E">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381559">
              <w:rPr>
                <w:rFonts w:ascii="Arial" w:eastAsia="Calibri" w:hAnsi="Arial" w:cs="Arial"/>
                <w:sz w:val="20"/>
                <w:szCs w:val="20"/>
                <w:lang w:val="en-GB" w:eastAsia="pl-PL"/>
              </w:rPr>
              <w:t xml:space="preserve"> requirements of public company </w:t>
            </w:r>
          </w:p>
          <w:p w14:paraId="1E8E1F09" w14:textId="77777777" w:rsidR="00E53FB9" w:rsidRPr="00A04607" w:rsidRDefault="00E53FB9" w:rsidP="0064786E">
            <w:pPr>
              <w:suppressAutoHyphens/>
              <w:spacing w:line="276" w:lineRule="auto"/>
              <w:jc w:val="both"/>
              <w:rPr>
                <w:rFonts w:ascii="Arial" w:eastAsia="Calibri" w:hAnsi="Arial" w:cs="Arial"/>
                <w:sz w:val="20"/>
                <w:szCs w:val="20"/>
                <w:lang w:val="en-GB" w:eastAsia="pl-PL"/>
              </w:rPr>
            </w:pP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30AD808B" w:rsidR="00E53FB9" w:rsidRPr="00B76E1A" w:rsidRDefault="00E53FB9" w:rsidP="00E53FB9">
      <w:pPr>
        <w:spacing w:after="0" w:line="240" w:lineRule="auto"/>
        <w:jc w:val="both"/>
        <w:rPr>
          <w:rFonts w:ascii="Arial" w:eastAsia="Times New Roman" w:hAnsi="Arial" w:cs="Arial"/>
          <w:b/>
          <w:color w:val="000000"/>
          <w:sz w:val="20"/>
          <w:szCs w:val="20"/>
          <w:lang w:val="en-GB" w:eastAsia="pl-PL"/>
        </w:rPr>
      </w:pPr>
      <w:r w:rsidRPr="00B76E1A">
        <w:rPr>
          <w:rFonts w:ascii="Arial" w:eastAsia="Times New Roman" w:hAnsi="Arial" w:cs="Arial"/>
          <w:b/>
          <w:color w:val="000000"/>
          <w:sz w:val="20"/>
          <w:szCs w:val="20"/>
          <w:lang w:val="en-GB" w:eastAsia="pl-PL"/>
        </w:rPr>
        <w:t>On behalf and for ORLEN</w:t>
      </w:r>
      <w:r w:rsidR="0009591C" w:rsidRPr="00B76E1A">
        <w:rPr>
          <w:rFonts w:ascii="Arial" w:eastAsia="Times New Roman" w:hAnsi="Arial" w:cs="Arial"/>
          <w:b/>
          <w:color w:val="000000"/>
          <w:sz w:val="20"/>
          <w:szCs w:val="20"/>
          <w:lang w:val="en-GB" w:eastAsia="pl-PL"/>
        </w:rPr>
        <w:t xml:space="preserve"> </w:t>
      </w:r>
      <w:r w:rsidR="0009591C" w:rsidRPr="00B76E1A">
        <w:rPr>
          <w:rFonts w:ascii="Arial" w:eastAsia="Calibri" w:hAnsi="Arial" w:cs="Arial"/>
          <w:b/>
          <w:color w:val="000000"/>
          <w:sz w:val="20"/>
          <w:szCs w:val="20"/>
          <w:lang w:val="en-GB" w:eastAsia="pl-PL"/>
        </w:rPr>
        <w:t>Neptun</w:t>
      </w:r>
      <w:r w:rsidRPr="00B76E1A">
        <w:rPr>
          <w:rFonts w:ascii="Arial" w:eastAsia="Times New Roman" w:hAnsi="Arial" w:cs="Arial"/>
          <w:b/>
          <w:color w:val="000000"/>
          <w:sz w:val="20"/>
          <w:szCs w:val="20"/>
          <w:lang w:val="en-GB" w:eastAsia="pl-PL"/>
        </w:rPr>
        <w:t xml:space="preserve">:                 </w:t>
      </w:r>
      <w:r w:rsidR="00A21341" w:rsidRPr="00B76E1A">
        <w:rPr>
          <w:rFonts w:ascii="Arial" w:eastAsia="Times New Roman" w:hAnsi="Arial" w:cs="Arial"/>
          <w:b/>
          <w:color w:val="000000"/>
          <w:sz w:val="20"/>
          <w:szCs w:val="20"/>
          <w:lang w:val="en-GB" w:eastAsia="pl-PL"/>
        </w:rPr>
        <w:t xml:space="preserve">     </w:t>
      </w:r>
      <w:r w:rsidRPr="00B76E1A">
        <w:rPr>
          <w:rFonts w:ascii="Arial" w:eastAsia="Times New Roman" w:hAnsi="Arial" w:cs="Arial"/>
          <w:b/>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22EBA455" w:rsidR="00E53FB9" w:rsidRDefault="00E53FB9" w:rsidP="00E53FB9">
      <w:pPr>
        <w:spacing w:after="0" w:line="240" w:lineRule="auto"/>
        <w:rPr>
          <w:rFonts w:ascii="Arial" w:hAnsi="Arial" w:cs="Arial"/>
          <w:sz w:val="20"/>
          <w:szCs w:val="20"/>
          <w:lang w:val="en-GB" w:eastAsia="pl-PL"/>
        </w:rPr>
      </w:pPr>
    </w:p>
    <w:p w14:paraId="450C0E05" w14:textId="49F3626A" w:rsidR="00261FEC" w:rsidRDefault="00261FEC" w:rsidP="00E53FB9">
      <w:pPr>
        <w:spacing w:after="0" w:line="240" w:lineRule="auto"/>
        <w:rPr>
          <w:rFonts w:ascii="Arial" w:hAnsi="Arial" w:cs="Arial"/>
          <w:sz w:val="20"/>
          <w:szCs w:val="20"/>
          <w:lang w:val="en-GB" w:eastAsia="pl-PL"/>
        </w:rPr>
      </w:pPr>
    </w:p>
    <w:p w14:paraId="19134C62" w14:textId="0312041E" w:rsidR="00261FEC" w:rsidRDefault="00261FEC" w:rsidP="00E53FB9">
      <w:pPr>
        <w:spacing w:after="0" w:line="240" w:lineRule="auto"/>
        <w:rPr>
          <w:rFonts w:ascii="Arial" w:hAnsi="Arial" w:cs="Arial"/>
          <w:sz w:val="20"/>
          <w:szCs w:val="20"/>
          <w:lang w:val="en-GB" w:eastAsia="pl-PL"/>
        </w:rPr>
      </w:pPr>
    </w:p>
    <w:p w14:paraId="6534A240" w14:textId="15144A47" w:rsidR="00261FEC" w:rsidRDefault="00261FEC" w:rsidP="00E53FB9">
      <w:pPr>
        <w:spacing w:after="0" w:line="240" w:lineRule="auto"/>
        <w:rPr>
          <w:rFonts w:ascii="Arial" w:hAnsi="Arial" w:cs="Arial"/>
          <w:sz w:val="20"/>
          <w:szCs w:val="20"/>
          <w:lang w:val="en-GB" w:eastAsia="pl-PL"/>
        </w:rPr>
      </w:pPr>
    </w:p>
    <w:p w14:paraId="46724568" w14:textId="39C5FCCD" w:rsidR="00261FEC" w:rsidRDefault="00261FEC" w:rsidP="00E53FB9">
      <w:pPr>
        <w:spacing w:after="0" w:line="240" w:lineRule="auto"/>
        <w:rPr>
          <w:rFonts w:ascii="Arial" w:hAnsi="Arial" w:cs="Arial"/>
          <w:sz w:val="20"/>
          <w:szCs w:val="20"/>
          <w:lang w:val="en-GB" w:eastAsia="pl-PL"/>
        </w:rPr>
      </w:pPr>
    </w:p>
    <w:p w14:paraId="7B8028E0" w14:textId="058058F9" w:rsidR="00261FEC" w:rsidRDefault="00261FEC" w:rsidP="00E53FB9">
      <w:pPr>
        <w:spacing w:after="0" w:line="240" w:lineRule="auto"/>
        <w:rPr>
          <w:rFonts w:ascii="Arial" w:hAnsi="Arial" w:cs="Arial"/>
          <w:sz w:val="20"/>
          <w:szCs w:val="20"/>
          <w:lang w:val="en-GB" w:eastAsia="pl-PL"/>
        </w:rPr>
      </w:pPr>
    </w:p>
    <w:p w14:paraId="08E79D8C" w14:textId="77777777" w:rsidR="00B17147" w:rsidRDefault="00B17147" w:rsidP="00E53FB9">
      <w:pPr>
        <w:spacing w:after="0" w:line="240" w:lineRule="auto"/>
        <w:rPr>
          <w:rFonts w:ascii="Arial" w:hAnsi="Arial" w:cs="Arial"/>
          <w:sz w:val="20"/>
          <w:szCs w:val="20"/>
          <w:lang w:val="en-GB" w:eastAsia="pl-PL"/>
        </w:rPr>
      </w:pPr>
    </w:p>
    <w:p w14:paraId="27E21DA3" w14:textId="77777777" w:rsidR="00B17147" w:rsidRDefault="00B17147" w:rsidP="00E53FB9">
      <w:pPr>
        <w:spacing w:after="0" w:line="240" w:lineRule="auto"/>
        <w:rPr>
          <w:rFonts w:ascii="Arial" w:hAnsi="Arial" w:cs="Arial"/>
          <w:sz w:val="20"/>
          <w:szCs w:val="20"/>
          <w:lang w:val="en-GB" w:eastAsia="pl-PL"/>
        </w:rPr>
      </w:pPr>
    </w:p>
    <w:p w14:paraId="5E2D6783" w14:textId="77777777" w:rsidR="00B17147" w:rsidRDefault="00B17147" w:rsidP="00E53FB9">
      <w:pPr>
        <w:spacing w:after="0" w:line="240" w:lineRule="auto"/>
        <w:rPr>
          <w:rFonts w:ascii="Arial" w:hAnsi="Arial" w:cs="Arial"/>
          <w:sz w:val="20"/>
          <w:szCs w:val="20"/>
          <w:lang w:val="en-GB" w:eastAsia="pl-PL"/>
        </w:rPr>
      </w:pPr>
    </w:p>
    <w:p w14:paraId="27E1FB69" w14:textId="578EA90C" w:rsidR="00261FEC" w:rsidRDefault="00261FEC" w:rsidP="00E53FB9">
      <w:pPr>
        <w:spacing w:after="0" w:line="240" w:lineRule="auto"/>
        <w:rPr>
          <w:rFonts w:ascii="Arial" w:hAnsi="Arial" w:cs="Arial"/>
          <w:sz w:val="20"/>
          <w:szCs w:val="20"/>
          <w:lang w:val="en-GB" w:eastAsia="pl-PL"/>
        </w:rPr>
      </w:pPr>
    </w:p>
    <w:p w14:paraId="16F80DD3" w14:textId="06343EF2" w:rsidR="00261FEC" w:rsidRDefault="00261FEC" w:rsidP="00E53FB9">
      <w:pPr>
        <w:spacing w:after="0" w:line="240" w:lineRule="auto"/>
        <w:rPr>
          <w:rFonts w:ascii="Arial" w:hAnsi="Arial" w:cs="Arial"/>
          <w:sz w:val="20"/>
          <w:szCs w:val="20"/>
          <w:lang w:val="en-GB" w:eastAsia="pl-PL"/>
        </w:rPr>
      </w:pPr>
    </w:p>
    <w:p w14:paraId="1D5F8915" w14:textId="5967A9E0" w:rsidR="00261FEC" w:rsidRDefault="00261FEC" w:rsidP="00E53FB9">
      <w:pPr>
        <w:spacing w:after="0" w:line="240" w:lineRule="auto"/>
        <w:rPr>
          <w:rFonts w:ascii="Arial" w:hAnsi="Arial" w:cs="Arial"/>
          <w:sz w:val="20"/>
          <w:szCs w:val="20"/>
          <w:lang w:val="en-GB" w:eastAsia="pl-PL"/>
        </w:rPr>
      </w:pPr>
    </w:p>
    <w:p w14:paraId="78ECEF4E" w14:textId="08DBC6D9" w:rsidR="00261FEC" w:rsidRDefault="00261FEC" w:rsidP="00E53FB9">
      <w:pPr>
        <w:spacing w:after="0" w:line="240" w:lineRule="auto"/>
        <w:rPr>
          <w:rFonts w:ascii="Arial" w:hAnsi="Arial" w:cs="Arial"/>
          <w:sz w:val="20"/>
          <w:szCs w:val="20"/>
          <w:lang w:val="en-GB" w:eastAsia="pl-PL"/>
        </w:rPr>
      </w:pPr>
    </w:p>
    <w:p w14:paraId="72682AF3" w14:textId="655FA457" w:rsidR="00261FEC" w:rsidRDefault="00261FEC" w:rsidP="00E53FB9">
      <w:pPr>
        <w:spacing w:after="0" w:line="240" w:lineRule="auto"/>
        <w:rPr>
          <w:rFonts w:ascii="Arial" w:hAnsi="Arial" w:cs="Arial"/>
          <w:sz w:val="20"/>
          <w:szCs w:val="20"/>
          <w:lang w:val="en-GB" w:eastAsia="pl-PL"/>
        </w:rPr>
      </w:pPr>
    </w:p>
    <w:p w14:paraId="21307F8A" w14:textId="5B927B70" w:rsidR="00261FEC" w:rsidRDefault="00261FEC" w:rsidP="00E53FB9">
      <w:pPr>
        <w:spacing w:after="0" w:line="240" w:lineRule="auto"/>
        <w:rPr>
          <w:rFonts w:ascii="Arial" w:hAnsi="Arial" w:cs="Arial"/>
          <w:sz w:val="20"/>
          <w:szCs w:val="20"/>
          <w:lang w:val="en-GB" w:eastAsia="pl-PL"/>
        </w:rPr>
      </w:pPr>
    </w:p>
    <w:p w14:paraId="1D966310" w14:textId="5CE232D7" w:rsidR="00261FEC" w:rsidRDefault="00261FEC" w:rsidP="00E53FB9">
      <w:pPr>
        <w:spacing w:after="0" w:line="240" w:lineRule="auto"/>
        <w:rPr>
          <w:rFonts w:ascii="Arial" w:hAnsi="Arial" w:cs="Arial"/>
          <w:sz w:val="20"/>
          <w:szCs w:val="20"/>
          <w:lang w:val="en-GB" w:eastAsia="pl-PL"/>
        </w:rPr>
      </w:pPr>
    </w:p>
    <w:p w14:paraId="6CC53BA4" w14:textId="7D75C0D2" w:rsidR="00261FEC" w:rsidRDefault="00261FEC" w:rsidP="00E53FB9">
      <w:pPr>
        <w:spacing w:after="0" w:line="240" w:lineRule="auto"/>
        <w:rPr>
          <w:rFonts w:ascii="Arial" w:hAnsi="Arial" w:cs="Arial"/>
          <w:sz w:val="20"/>
          <w:szCs w:val="20"/>
          <w:lang w:val="en-GB" w:eastAsia="pl-PL"/>
        </w:rPr>
      </w:pPr>
    </w:p>
    <w:p w14:paraId="29733100" w14:textId="7C036D40" w:rsidR="00261FEC" w:rsidRDefault="00261FEC" w:rsidP="00E53FB9">
      <w:pPr>
        <w:spacing w:after="0" w:line="240" w:lineRule="auto"/>
        <w:rPr>
          <w:rFonts w:ascii="Arial" w:hAnsi="Arial" w:cs="Arial"/>
          <w:sz w:val="20"/>
          <w:szCs w:val="20"/>
          <w:lang w:val="en-GB" w:eastAsia="pl-PL"/>
        </w:rPr>
      </w:pPr>
    </w:p>
    <w:p w14:paraId="2A8328BC" w14:textId="48479B07" w:rsidR="00261FEC" w:rsidRDefault="00261FEC" w:rsidP="00E53FB9">
      <w:pPr>
        <w:spacing w:after="0" w:line="240" w:lineRule="auto"/>
        <w:rPr>
          <w:rFonts w:ascii="Arial" w:hAnsi="Arial" w:cs="Arial"/>
          <w:sz w:val="20"/>
          <w:szCs w:val="20"/>
          <w:lang w:val="en-GB" w:eastAsia="pl-PL"/>
        </w:rPr>
      </w:pPr>
    </w:p>
    <w:p w14:paraId="7E133288" w14:textId="1BC66A4A" w:rsidR="00261FEC" w:rsidRDefault="00261FEC" w:rsidP="00E53FB9">
      <w:pPr>
        <w:spacing w:after="0" w:line="240" w:lineRule="auto"/>
        <w:rPr>
          <w:rFonts w:ascii="Arial" w:hAnsi="Arial" w:cs="Arial"/>
          <w:sz w:val="20"/>
          <w:szCs w:val="20"/>
          <w:lang w:val="en-GB" w:eastAsia="pl-PL"/>
        </w:rPr>
      </w:pPr>
    </w:p>
    <w:p w14:paraId="25E858F3" w14:textId="61553966" w:rsidR="00261FEC" w:rsidRDefault="00261FEC" w:rsidP="00E53FB9">
      <w:pPr>
        <w:spacing w:after="0" w:line="240" w:lineRule="auto"/>
        <w:rPr>
          <w:rFonts w:ascii="Arial" w:hAnsi="Arial" w:cs="Arial"/>
          <w:sz w:val="20"/>
          <w:szCs w:val="20"/>
          <w:lang w:val="en-GB" w:eastAsia="pl-PL"/>
        </w:rPr>
      </w:pPr>
    </w:p>
    <w:p w14:paraId="1D87E396" w14:textId="795B0199" w:rsidR="00261FEC" w:rsidRDefault="00261FEC" w:rsidP="00E53FB9">
      <w:pPr>
        <w:spacing w:after="0" w:line="240" w:lineRule="auto"/>
        <w:rPr>
          <w:rFonts w:ascii="Arial" w:hAnsi="Arial" w:cs="Arial"/>
          <w:sz w:val="20"/>
          <w:szCs w:val="20"/>
          <w:lang w:val="en-GB" w:eastAsia="pl-PL"/>
        </w:rPr>
      </w:pPr>
    </w:p>
    <w:p w14:paraId="335933DB" w14:textId="561F7220" w:rsidR="00261FEC" w:rsidRDefault="00261FEC" w:rsidP="00E53FB9">
      <w:pPr>
        <w:spacing w:after="0" w:line="240" w:lineRule="auto"/>
        <w:rPr>
          <w:rFonts w:ascii="Arial" w:hAnsi="Arial" w:cs="Arial"/>
          <w:sz w:val="20"/>
          <w:szCs w:val="20"/>
          <w:lang w:val="en-GB" w:eastAsia="pl-PL"/>
        </w:rPr>
      </w:pPr>
    </w:p>
    <w:p w14:paraId="0F6A0E6B" w14:textId="7585FB26" w:rsidR="00261FEC" w:rsidRDefault="00261FEC" w:rsidP="00E53FB9">
      <w:pPr>
        <w:spacing w:after="0" w:line="240" w:lineRule="auto"/>
        <w:rPr>
          <w:rFonts w:ascii="Arial" w:hAnsi="Arial" w:cs="Arial"/>
          <w:sz w:val="20"/>
          <w:szCs w:val="20"/>
          <w:lang w:val="en-GB" w:eastAsia="pl-PL"/>
        </w:rPr>
      </w:pPr>
    </w:p>
    <w:p w14:paraId="3E5E4FF3" w14:textId="7FB9693D" w:rsidR="00E53FB9" w:rsidRPr="00833222" w:rsidRDefault="00E53FB9" w:rsidP="00C84556">
      <w:pPr>
        <w:rPr>
          <w:rFonts w:ascii="Arial" w:hAnsi="Arial" w:cs="Arial"/>
          <w:b/>
          <w:sz w:val="18"/>
          <w:szCs w:val="18"/>
          <w:lang w:val="en-GB" w:eastAsia="pl-PL"/>
        </w:rPr>
      </w:pPr>
      <w:bookmarkStart w:id="0" w:name="_Toc36724415"/>
      <w:r w:rsidRPr="00833222">
        <w:rPr>
          <w:rFonts w:ascii="Arial" w:hAnsi="Arial" w:cs="Arial"/>
          <w:b/>
          <w:sz w:val="18"/>
          <w:szCs w:val="18"/>
          <w:lang w:val="en-GB" w:eastAsia="pl-PL"/>
        </w:rPr>
        <w:t>Appendix 1</w:t>
      </w:r>
    </w:p>
    <w:bookmarkEnd w:id="0"/>
    <w:p w14:paraId="2FFEB64B"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p>
    <w:p w14:paraId="59A42280"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r w:rsidRPr="00833222">
        <w:rPr>
          <w:rFonts w:ascii="Arial" w:hAnsi="Arial" w:cs="Arial"/>
          <w:b/>
          <w:noProof/>
          <w:color w:val="000000" w:themeColor="text1"/>
          <w:sz w:val="18"/>
          <w:szCs w:val="18"/>
          <w:lang w:val="en-US" w:eastAsia="pl-PL"/>
        </w:rPr>
        <w:t xml:space="preserve">Information clause for members of corporate bodies, proxies, </w:t>
      </w:r>
      <w:r w:rsidRPr="00833222">
        <w:rPr>
          <w:rFonts w:ascii="Arial" w:hAnsi="Arial" w:cs="Arial"/>
          <w:b/>
          <w:noProof/>
          <w:color w:val="000000" w:themeColor="text1"/>
          <w:sz w:val="18"/>
          <w:szCs w:val="18"/>
          <w:lang w:val="en-GB" w:eastAsia="pl-PL"/>
        </w:rPr>
        <w:t>representative of the Bidder</w:t>
      </w:r>
      <w:r w:rsidRPr="00833222">
        <w:rPr>
          <w:rFonts w:ascii="Arial" w:hAnsi="Arial" w:cs="Arial"/>
          <w:b/>
          <w:noProof/>
          <w:color w:val="000000" w:themeColor="text1"/>
          <w:sz w:val="18"/>
          <w:szCs w:val="18"/>
          <w:lang w:val="en-US" w:eastAsia="pl-PL"/>
        </w:rPr>
        <w:t xml:space="preserve"> and </w:t>
      </w:r>
      <w:r w:rsidRPr="00833222">
        <w:rPr>
          <w:rFonts w:ascii="Arial" w:hAnsi="Arial" w:cs="Arial"/>
          <w:b/>
          <w:noProof/>
          <w:color w:val="000000" w:themeColor="text1"/>
          <w:sz w:val="18"/>
          <w:szCs w:val="18"/>
          <w:lang w:val="en-GB" w:eastAsia="pl-PL"/>
        </w:rPr>
        <w:t xml:space="preserve"> employees or associates who are contact persons or </w:t>
      </w:r>
      <w:r w:rsidRPr="00833222">
        <w:rPr>
          <w:rFonts w:ascii="Arial" w:hAnsi="Arial" w:cs="Arial"/>
          <w:b/>
          <w:noProof/>
          <w:color w:val="000000" w:themeColor="text1"/>
          <w:sz w:val="18"/>
          <w:szCs w:val="18"/>
          <w:lang w:val="en-US" w:eastAsia="pl-PL"/>
        </w:rPr>
        <w:t>employees or associates who cooperate with Bidder at the</w:t>
      </w:r>
      <w:r w:rsidRPr="00833222">
        <w:rPr>
          <w:rFonts w:ascii="Arial" w:hAnsi="Arial" w:cs="Arial"/>
          <w:b/>
          <w:iCs/>
          <w:noProof/>
          <w:color w:val="000000" w:themeColor="text1"/>
          <w:sz w:val="18"/>
          <w:szCs w:val="18"/>
          <w:lang w:val="en-GB" w:eastAsia="pl-PL"/>
        </w:rPr>
        <w:t xml:space="preserve"> conclusion and implementation of the Agreement.</w:t>
      </w:r>
    </w:p>
    <w:p w14:paraId="08CC7EBE" w14:textId="77777777" w:rsidR="00EE7D9C" w:rsidRPr="00833222" w:rsidRDefault="00EE7D9C" w:rsidP="00EE7D9C">
      <w:pPr>
        <w:spacing w:after="0" w:line="276" w:lineRule="auto"/>
        <w:jc w:val="center"/>
        <w:rPr>
          <w:rFonts w:ascii="Arial" w:hAnsi="Arial" w:cs="Arial"/>
          <w:i/>
          <w:noProof/>
          <w:color w:val="000000" w:themeColor="text1"/>
          <w:sz w:val="18"/>
          <w:szCs w:val="18"/>
          <w:lang w:val="en-US" w:eastAsia="pl-PL"/>
        </w:rPr>
      </w:pPr>
      <w:r w:rsidRPr="00833222">
        <w:rPr>
          <w:rFonts w:ascii="Arial" w:hAnsi="Arial" w:cs="Arial"/>
          <w:i/>
          <w:noProof/>
          <w:color w:val="000000" w:themeColor="text1"/>
          <w:sz w:val="18"/>
          <w:szCs w:val="18"/>
          <w:lang w:val="en-US" w:eastAsia="pl-PL"/>
        </w:rPr>
        <w:t>(fulfilment of the information obligation under Article 14(1) and (2) of the General Data Protection Regulation of 27 April 2016)</w:t>
      </w:r>
    </w:p>
    <w:p w14:paraId="2343E929" w14:textId="77777777" w:rsidR="005C2AB9" w:rsidRPr="00833222" w:rsidRDefault="005C2AB9" w:rsidP="006F3E69">
      <w:pPr>
        <w:spacing w:after="0" w:line="240" w:lineRule="auto"/>
        <w:jc w:val="both"/>
        <w:rPr>
          <w:rFonts w:ascii="Arial" w:eastAsia="Times New Roman" w:hAnsi="Arial" w:cs="Arial"/>
          <w:sz w:val="18"/>
          <w:szCs w:val="18"/>
          <w:lang w:val="en-GB" w:eastAsia="pl-PL"/>
        </w:rPr>
      </w:pPr>
    </w:p>
    <w:p w14:paraId="6C1D4059" w14:textId="1F5F505F" w:rsidR="005C2AB9" w:rsidRPr="00833222" w:rsidRDefault="005C2AB9" w:rsidP="00951074">
      <w:pPr>
        <w:pStyle w:val="Akapitzlist"/>
        <w:numPr>
          <w:ilvl w:val="0"/>
          <w:numId w:val="11"/>
        </w:numPr>
        <w:spacing w:after="0" w:line="240"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The administrator of your personal data is O</w:t>
      </w:r>
      <w:r w:rsidR="006A6A33" w:rsidRPr="00833222">
        <w:rPr>
          <w:rFonts w:ascii="Arial" w:eastAsia="Times New Roman" w:hAnsi="Arial" w:cs="Arial"/>
          <w:sz w:val="18"/>
          <w:szCs w:val="18"/>
          <w:lang w:val="en-GB" w:eastAsia="pl-PL"/>
        </w:rPr>
        <w:t>RLEN</w:t>
      </w:r>
      <w:r w:rsidRPr="00833222">
        <w:rPr>
          <w:rFonts w:ascii="Arial" w:eastAsia="Times New Roman" w:hAnsi="Arial" w:cs="Arial"/>
          <w:sz w:val="18"/>
          <w:szCs w:val="18"/>
          <w:lang w:val="en-GB" w:eastAsia="pl-PL"/>
        </w:rPr>
        <w:t xml:space="preserve"> Neptun</w:t>
      </w:r>
      <w:r w:rsidR="006A6A33" w:rsidRPr="00833222">
        <w:rPr>
          <w:rFonts w:ascii="Arial" w:eastAsia="Times New Roman" w:hAnsi="Arial" w:cs="Arial"/>
          <w:sz w:val="18"/>
          <w:szCs w:val="18"/>
          <w:lang w:val="en-GB" w:eastAsia="pl-PL"/>
        </w:rPr>
        <w:t xml:space="preserve"> </w:t>
      </w:r>
      <w:r w:rsidRPr="00833222">
        <w:rPr>
          <w:rFonts w:ascii="Arial" w:eastAsia="Times New Roman" w:hAnsi="Arial" w:cs="Arial"/>
          <w:sz w:val="18"/>
          <w:szCs w:val="18"/>
          <w:lang w:val="en-GB" w:eastAsia="pl-PL"/>
        </w:rPr>
        <w:t>Sp. z o. o. with its registered office in Warsaw (hereinafter referred to as</w:t>
      </w:r>
      <w:r w:rsidR="006A6A33" w:rsidRPr="00833222">
        <w:rPr>
          <w:rFonts w:ascii="Arial" w:eastAsia="Times New Roman" w:hAnsi="Arial" w:cs="Arial"/>
          <w:sz w:val="18"/>
          <w:szCs w:val="18"/>
          <w:lang w:val="en-GB" w:eastAsia="pl-PL"/>
        </w:rPr>
        <w:t xml:space="preserve"> the </w:t>
      </w:r>
      <w:r w:rsidR="0089169F">
        <w:rPr>
          <w:rFonts w:ascii="Arial" w:eastAsia="Times New Roman" w:hAnsi="Arial" w:cs="Arial"/>
          <w:sz w:val="18"/>
          <w:szCs w:val="18"/>
          <w:lang w:val="en-GB" w:eastAsia="pl-PL"/>
        </w:rPr>
        <w:t>ORLEN Neptun</w:t>
      </w:r>
      <w:r w:rsidR="006A6A33" w:rsidRPr="00833222">
        <w:rPr>
          <w:rFonts w:ascii="Arial" w:eastAsia="Times New Roman" w:hAnsi="Arial" w:cs="Arial"/>
          <w:sz w:val="18"/>
          <w:szCs w:val="18"/>
          <w:lang w:val="en-GB" w:eastAsia="pl-PL"/>
        </w:rPr>
        <w:t xml:space="preserve">), ul. </w:t>
      </w:r>
      <w:proofErr w:type="spellStart"/>
      <w:r w:rsidR="006A6A33" w:rsidRPr="00833222">
        <w:rPr>
          <w:rFonts w:ascii="Arial" w:eastAsia="Times New Roman" w:hAnsi="Arial" w:cs="Arial"/>
          <w:sz w:val="18"/>
          <w:szCs w:val="18"/>
          <w:lang w:val="en-GB" w:eastAsia="pl-PL"/>
        </w:rPr>
        <w:t>Bielańska</w:t>
      </w:r>
      <w:proofErr w:type="spellEnd"/>
      <w:r w:rsidR="006A6A33" w:rsidRPr="00833222">
        <w:rPr>
          <w:rFonts w:ascii="Arial" w:eastAsia="Times New Roman" w:hAnsi="Arial" w:cs="Arial"/>
          <w:sz w:val="18"/>
          <w:szCs w:val="18"/>
          <w:lang w:val="en-GB" w:eastAsia="pl-PL"/>
        </w:rPr>
        <w:t xml:space="preserve"> 12, </w:t>
      </w:r>
      <w:r w:rsidRPr="00833222">
        <w:rPr>
          <w:rFonts w:ascii="Arial" w:eastAsia="Times New Roman" w:hAnsi="Arial" w:cs="Arial"/>
          <w:sz w:val="18"/>
          <w:szCs w:val="18"/>
          <w:lang w:val="en-GB" w:eastAsia="pl-PL"/>
        </w:rPr>
        <w:t xml:space="preserve">00-085 Warsaw. You can contact us by post to our registered office address or by phone (22)7780865. </w:t>
      </w:r>
      <w:r w:rsidR="00951074"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8" w:history="1">
        <w:r w:rsidR="00951074" w:rsidRPr="00833222">
          <w:rPr>
            <w:rFonts w:ascii="Arial" w:hAnsi="Arial" w:cs="Arial"/>
            <w:color w:val="0563C1" w:themeColor="hyperlink"/>
            <w:sz w:val="18"/>
            <w:szCs w:val="18"/>
            <w:u w:val="single"/>
            <w:lang w:val="en-GB"/>
          </w:rPr>
          <w:t>daneosobowe.neptun@orlen.pl</w:t>
        </w:r>
      </w:hyperlink>
      <w:r w:rsidR="00A1239D" w:rsidRPr="00833222">
        <w:rPr>
          <w:rFonts w:ascii="Arial" w:eastAsia="Times New Roman" w:hAnsi="Arial" w:cs="Arial"/>
          <w:sz w:val="18"/>
          <w:szCs w:val="18"/>
          <w:lang w:val="en-GB" w:eastAsia="pl-PL"/>
        </w:rPr>
        <w:t xml:space="preserve"> </w:t>
      </w:r>
    </w:p>
    <w:p w14:paraId="147D7C3F" w14:textId="115B9BF6" w:rsidR="005C2AB9" w:rsidRPr="00833222" w:rsidRDefault="003B000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provided to ORLEN N</w:t>
      </w:r>
      <w:r w:rsidR="00A12ACE" w:rsidRPr="00833222">
        <w:rPr>
          <w:rFonts w:ascii="Arial" w:hAnsi="Arial" w:cs="Arial"/>
          <w:noProof/>
          <w:sz w:val="18"/>
          <w:szCs w:val="18"/>
          <w:lang w:val="en-US"/>
        </w:rPr>
        <w:t>e</w:t>
      </w:r>
      <w:r w:rsidRPr="00833222">
        <w:rPr>
          <w:rFonts w:ascii="Arial" w:hAnsi="Arial" w:cs="Arial"/>
          <w:noProof/>
          <w:sz w:val="18"/>
          <w:szCs w:val="18"/>
          <w:lang w:val="en-US"/>
        </w:rPr>
        <w:t>ptun by ..</w:t>
      </w:r>
      <w:r w:rsidRPr="0089169F">
        <w:rPr>
          <w:rFonts w:ascii="Arial" w:hAnsi="Arial" w:cs="Arial"/>
          <w:noProof/>
          <w:sz w:val="18"/>
          <w:szCs w:val="18"/>
          <w:highlight w:val="yellow"/>
          <w:lang w:val="en-US"/>
        </w:rPr>
        <w:t>.......</w:t>
      </w:r>
      <w:r w:rsidR="006A0F72" w:rsidRPr="0089169F">
        <w:rPr>
          <w:rFonts w:ascii="Arial" w:hAnsi="Arial" w:cs="Arial"/>
          <w:noProof/>
          <w:sz w:val="18"/>
          <w:szCs w:val="18"/>
          <w:highlight w:val="yellow"/>
          <w:lang w:val="en-US"/>
        </w:rPr>
        <w:t>....</w:t>
      </w:r>
      <w:r w:rsidRPr="0089169F">
        <w:rPr>
          <w:rFonts w:ascii="Arial" w:hAnsi="Arial" w:cs="Arial"/>
          <w:noProof/>
          <w:sz w:val="18"/>
          <w:szCs w:val="18"/>
          <w:highlight w:val="yellow"/>
          <w:lang w:val="en-US"/>
        </w:rPr>
        <w:t>....</w:t>
      </w:r>
      <w:r w:rsidRPr="00833222">
        <w:rPr>
          <w:rFonts w:ascii="Arial" w:hAnsi="Arial" w:cs="Arial"/>
          <w:noProof/>
          <w:sz w:val="18"/>
          <w:szCs w:val="18"/>
          <w:lang w:val="en-US"/>
        </w:rPr>
        <w:t>.**, (an entity</w:t>
      </w:r>
      <w:r w:rsidRPr="00833222">
        <w:rPr>
          <w:rFonts w:ascii="Arial" w:hAnsi="Arial" w:cs="Arial"/>
          <w:sz w:val="18"/>
          <w:szCs w:val="18"/>
          <w:lang w:val="en-US"/>
        </w:rPr>
        <w:t xml:space="preserve"> </w:t>
      </w:r>
      <w:r w:rsidRPr="00833222">
        <w:rPr>
          <w:rFonts w:ascii="Arial" w:hAnsi="Arial" w:cs="Arial"/>
          <w:noProof/>
          <w:sz w:val="18"/>
          <w:szCs w:val="18"/>
          <w:lang w:val="en-US"/>
        </w:rPr>
        <w:t xml:space="preserve">cooperating with ORLEN Neptun or intends to cooperate with ORLEN Neptun) </w:t>
      </w:r>
      <w:r w:rsidR="009B45C6" w:rsidRPr="00833222">
        <w:rPr>
          <w:rFonts w:ascii="Arial" w:eastAsia="Times New Roman" w:hAnsi="Arial" w:cs="Arial"/>
          <w:sz w:val="18"/>
          <w:szCs w:val="18"/>
          <w:lang w:val="en-US" w:eastAsia="pl-PL"/>
        </w:rPr>
        <w:t xml:space="preserve">include, depending on the type of cooperation, necessary data to represent the legal person, data included in the documents confirming your </w:t>
      </w:r>
      <w:proofErr w:type="spellStart"/>
      <w:r w:rsidR="009B45C6" w:rsidRPr="00833222">
        <w:rPr>
          <w:rFonts w:ascii="Arial" w:eastAsia="Times New Roman" w:hAnsi="Arial" w:cs="Arial"/>
          <w:sz w:val="18"/>
          <w:szCs w:val="18"/>
          <w:lang w:val="en-US" w:eastAsia="pl-PL"/>
        </w:rPr>
        <w:t>authorisations</w:t>
      </w:r>
      <w:proofErr w:type="spellEnd"/>
      <w:r w:rsidR="009B45C6" w:rsidRPr="00833222">
        <w:rPr>
          <w:rFonts w:ascii="Arial" w:eastAsia="Times New Roman" w:hAnsi="Arial" w:cs="Arial"/>
          <w:sz w:val="18"/>
          <w:szCs w:val="18"/>
          <w:lang w:val="en-US" w:eastAsia="pl-PL"/>
        </w:rPr>
        <w:t xml:space="preserve"> or experience or constituting a product of the performance of the agreement, held by you</w:t>
      </w:r>
      <w:r w:rsidR="009977CB" w:rsidRPr="00833222">
        <w:rPr>
          <w:rFonts w:ascii="Arial" w:hAnsi="Arial" w:cs="Arial"/>
          <w:noProof/>
          <w:sz w:val="18"/>
          <w:szCs w:val="18"/>
          <w:lang w:val="en-US"/>
        </w:rPr>
        <w:t>.</w:t>
      </w:r>
    </w:p>
    <w:p w14:paraId="66D80B83" w14:textId="5A8337C6" w:rsidR="0054167F" w:rsidRPr="00833222" w:rsidRDefault="0054167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may be processed by ORLEN Neptun, depending on the type of cooperation, for the following purposes:</w:t>
      </w:r>
    </w:p>
    <w:p w14:paraId="1B00E919" w14:textId="59C84D40"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performance of the agreement concluded with </w:t>
      </w:r>
      <w:r w:rsidR="00EE7D9C" w:rsidRPr="00833222">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proper performance of the agreement, control, settlement of the agreement, compliance with the principles of confidentiality and occupational health and safety, </w:t>
      </w:r>
    </w:p>
    <w:p w14:paraId="0CFB3682" w14:textId="2BFF9FA5"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handling, pursing and defence of claims, if any, including claims between you and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or between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and the entity indicated in item 3.</w:t>
      </w:r>
    </w:p>
    <w:p w14:paraId="76FF918D" w14:textId="11430E69"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fulfilment of legal obligations imposed on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1315A5FA" w14:textId="57F07A3A" w:rsidR="003019D4" w:rsidRPr="00833222" w:rsidRDefault="003019D4" w:rsidP="003019D4">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 xml:space="preserve">The legal grounds for the processing by ORLEN </w:t>
      </w:r>
      <w:r w:rsidR="00DA0B1D">
        <w:rPr>
          <w:rFonts w:ascii="Arial" w:hAnsi="Arial" w:cs="Arial"/>
          <w:noProof/>
          <w:sz w:val="18"/>
          <w:szCs w:val="18"/>
          <w:lang w:val="en-US"/>
        </w:rPr>
        <w:t>Neptun</w:t>
      </w:r>
      <w:r w:rsidRPr="00833222">
        <w:rPr>
          <w:rFonts w:ascii="Arial" w:hAnsi="Arial" w:cs="Arial"/>
          <w:noProof/>
          <w:sz w:val="18"/>
          <w:szCs w:val="18"/>
          <w:lang w:val="en-US"/>
        </w:rPr>
        <w:t xml:space="preserve"> of your personal data, depending on the type of cooperation, for the purposes defined in Section </w:t>
      </w:r>
      <w:r w:rsidR="00DA0B1D">
        <w:rPr>
          <w:rFonts w:ascii="Arial" w:hAnsi="Arial" w:cs="Arial"/>
          <w:noProof/>
          <w:sz w:val="18"/>
          <w:szCs w:val="18"/>
          <w:lang w:val="en-US"/>
        </w:rPr>
        <w:t>3</w:t>
      </w:r>
      <w:r w:rsidRPr="00833222">
        <w:rPr>
          <w:rFonts w:ascii="Arial" w:hAnsi="Arial" w:cs="Arial"/>
          <w:noProof/>
          <w:sz w:val="18"/>
          <w:szCs w:val="18"/>
          <w:lang w:val="en-US"/>
        </w:rPr>
        <w:t xml:space="preserve"> above include:</w:t>
      </w:r>
    </w:p>
    <w:p w14:paraId="408D3034" w14:textId="09920456"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GB"/>
        </w:rPr>
        <w:t xml:space="preserve">legally justified interest of  ORLEN Neptun (pursuant to Article 6(1)(f) of the GDPR) in order to </w:t>
      </w:r>
      <w:r w:rsidRPr="00833222">
        <w:rPr>
          <w:rFonts w:ascii="Arial" w:hAnsi="Arial" w:cs="Arial"/>
          <w:noProof/>
          <w:sz w:val="18"/>
          <w:szCs w:val="18"/>
          <w:lang w:val="en-US"/>
        </w:rPr>
        <w:t xml:space="preserve">enable </w:t>
      </w:r>
      <w:r w:rsidRPr="00833222">
        <w:rPr>
          <w:rFonts w:ascii="Arial" w:hAnsi="Arial" w:cs="Arial"/>
          <w:noProof/>
          <w:sz w:val="18"/>
          <w:szCs w:val="18"/>
          <w:lang w:val="en-GB"/>
        </w:rPr>
        <w:t xml:space="preserve">correct and effective performance of the agreement concluded between ORLEN </w:t>
      </w:r>
      <w:r w:rsidR="00DA0B1D">
        <w:rPr>
          <w:rFonts w:ascii="Arial" w:hAnsi="Arial" w:cs="Arial"/>
          <w:noProof/>
          <w:sz w:val="18"/>
          <w:szCs w:val="18"/>
          <w:lang w:val="en-GB"/>
        </w:rPr>
        <w:t>Neptun</w:t>
      </w:r>
      <w:r w:rsidRPr="00833222">
        <w:rPr>
          <w:rFonts w:ascii="Arial" w:hAnsi="Arial" w:cs="Arial"/>
          <w:noProof/>
          <w:sz w:val="18"/>
          <w:szCs w:val="18"/>
          <w:lang w:val="en-GB"/>
        </w:rPr>
        <w:t xml:space="preserve"> and the entity indicated in item 3,</w:t>
      </w:r>
    </w:p>
    <w:p w14:paraId="037F0034" w14:textId="040CA192"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US"/>
        </w:rPr>
        <w:t xml:space="preserve">fulfilment of legal obligations (in compliance with Article 6(1)(c) of the GDPR) imposed on ORLEN Neptun. </w:t>
      </w:r>
    </w:p>
    <w:p w14:paraId="4BA2B954" w14:textId="65B07B45" w:rsidR="00741EBE" w:rsidRPr="00833222" w:rsidRDefault="00741EBE" w:rsidP="00741EBE">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3CACABE0" w14:textId="41E02A22" w:rsidR="00741EBE" w:rsidRPr="00833222" w:rsidRDefault="00741EBE" w:rsidP="00741EBE">
      <w:pPr>
        <w:numPr>
          <w:ilvl w:val="0"/>
          <w:numId w:val="11"/>
        </w:numPr>
        <w:spacing w:after="0" w:line="276" w:lineRule="auto"/>
        <w:ind w:left="284" w:hanging="284"/>
        <w:jc w:val="both"/>
        <w:rPr>
          <w:rFonts w:ascii="Arial" w:hAnsi="Arial" w:cs="Arial"/>
          <w:noProof/>
          <w:sz w:val="18"/>
          <w:szCs w:val="18"/>
          <w:lang w:val="en-GB"/>
        </w:rPr>
      </w:pPr>
      <w:r w:rsidRPr="00833222">
        <w:rPr>
          <w:rFonts w:ascii="Arial" w:hAnsi="Arial" w:cs="Arial"/>
          <w:noProof/>
          <w:sz w:val="18"/>
          <w:szCs w:val="18"/>
          <w:lang w:val="en-US"/>
        </w:rPr>
        <w:t xml:space="preserve">Your personal data may be disclosed by ORLEN </w:t>
      </w:r>
      <w:r w:rsidR="00833222">
        <w:rPr>
          <w:rFonts w:ascii="Arial" w:hAnsi="Arial" w:cs="Arial"/>
          <w:noProof/>
          <w:sz w:val="18"/>
          <w:szCs w:val="18"/>
          <w:lang w:val="en-US"/>
        </w:rPr>
        <w:t>Neptun</w:t>
      </w:r>
      <w:r w:rsidRPr="00833222">
        <w:rPr>
          <w:rFonts w:ascii="Arial" w:hAnsi="Arial" w:cs="Arial"/>
          <w:noProof/>
          <w:sz w:val="18"/>
          <w:szCs w:val="18"/>
          <w:lang w:val="en-US"/>
        </w:rPr>
        <w:t xml:space="preserve"> to entities cooperating with it (data recipients), including companies from ORLEN Capital Group, if it is necessary to achieve the purposes of processing indicated in item 3</w:t>
      </w:r>
      <w:r w:rsidRPr="00833222">
        <w:rPr>
          <w:rFonts w:ascii="Arial" w:hAnsi="Arial" w:cs="Arial"/>
          <w:noProof/>
          <w:sz w:val="18"/>
          <w:szCs w:val="18"/>
          <w:lang w:val="en"/>
        </w:rPr>
        <w:t>to entities participating in purchasing processes</w:t>
      </w:r>
      <w:r w:rsidRPr="00833222">
        <w:rPr>
          <w:rFonts w:ascii="Arial" w:hAnsi="Arial" w:cs="Arial"/>
          <w:noProof/>
          <w:sz w:val="18"/>
          <w:szCs w:val="18"/>
          <w:lang w:val="en-GB"/>
        </w:rPr>
        <w:t>,</w:t>
      </w:r>
      <w:r w:rsidRPr="00833222">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474A7A7B" w14:textId="69834A78"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sz w:val="18"/>
          <w:szCs w:val="18"/>
          <w:lang w:val="en-US"/>
        </w:rPr>
        <w:t>Your personal data are processed for the period</w:t>
      </w:r>
      <w:r w:rsidR="00943ED0">
        <w:rPr>
          <w:rFonts w:ascii="Arial" w:hAnsi="Arial" w:cs="Arial"/>
          <w:noProof/>
          <w:sz w:val="18"/>
          <w:szCs w:val="18"/>
          <w:lang w:val="en-US"/>
        </w:rPr>
        <w:t xml:space="preserve"> </w:t>
      </w:r>
      <w:r w:rsidRPr="00833222">
        <w:rPr>
          <w:rFonts w:ascii="Arial" w:hAnsi="Arial" w:cs="Arial"/>
          <w:noProof/>
          <w:sz w:val="18"/>
          <w:szCs w:val="18"/>
          <w:lang w:val="en-US"/>
        </w:rPr>
        <w:t xml:space="preserve">necessary for implementation of legitimate interest of ORLEN </w:t>
      </w:r>
      <w:r w:rsidR="00943ED0">
        <w:rPr>
          <w:rFonts w:ascii="Arial" w:hAnsi="Arial" w:cs="Arial"/>
          <w:noProof/>
          <w:sz w:val="18"/>
          <w:szCs w:val="18"/>
          <w:lang w:val="en-US"/>
        </w:rPr>
        <w:t>Neptun</w:t>
      </w:r>
      <w:r w:rsidRPr="00833222">
        <w:rPr>
          <w:rFonts w:ascii="Arial" w:hAnsi="Arial" w:cs="Arial"/>
          <w:noProof/>
          <w:sz w:val="18"/>
          <w:szCs w:val="18"/>
          <w:lang w:val="en-US"/>
        </w:rPr>
        <w:t xml:space="preserve"> and performance of obligations under the legal provisions. The data processing period may be extended only in the instances and to the extent as are provided for by the law. </w:t>
      </w:r>
    </w:p>
    <w:p w14:paraId="0F498CD0" w14:textId="77777777"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In connection with the processing of your personal data you have the following rights:</w:t>
      </w:r>
    </w:p>
    <w:p w14:paraId="13ABD005"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 xml:space="preserve">the right to access the content of your data, </w:t>
      </w:r>
    </w:p>
    <w:p w14:paraId="41581C18"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rectification of your personal data,</w:t>
      </w:r>
    </w:p>
    <w:p w14:paraId="411DA576" w14:textId="77777777" w:rsidR="00943ED0" w:rsidRDefault="00741EBE" w:rsidP="00741EBE">
      <w:pPr>
        <w:numPr>
          <w:ilvl w:val="0"/>
          <w:numId w:val="6"/>
        </w:numPr>
        <w:spacing w:after="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erasure of your personal data or limitation of processing;</w:t>
      </w:r>
    </w:p>
    <w:p w14:paraId="1C331F49" w14:textId="17420D20" w:rsidR="00943ED0" w:rsidRDefault="00741EBE" w:rsidP="00943ED0">
      <w:pPr>
        <w:numPr>
          <w:ilvl w:val="0"/>
          <w:numId w:val="6"/>
        </w:numPr>
        <w:spacing w:after="0" w:line="276" w:lineRule="auto"/>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the right to object, in the event your personal data are processed by ORLEN </w:t>
      </w:r>
      <w:r w:rsidR="0089169F">
        <w:rPr>
          <w:rFonts w:ascii="Arial" w:hAnsi="Arial" w:cs="Arial"/>
          <w:noProof/>
          <w:color w:val="000000" w:themeColor="text1"/>
          <w:sz w:val="18"/>
          <w:szCs w:val="18"/>
          <w:lang w:val="en-US"/>
        </w:rPr>
        <w:t>Neptun</w:t>
      </w:r>
      <w:r w:rsidRPr="00943ED0">
        <w:rPr>
          <w:rFonts w:ascii="Arial" w:hAnsi="Arial" w:cs="Arial"/>
          <w:noProof/>
          <w:color w:val="000000" w:themeColor="text1"/>
          <w:sz w:val="18"/>
          <w:szCs w:val="18"/>
          <w:lang w:val="en-US"/>
        </w:rPr>
        <w:t xml:space="preserve"> on the basis of its legitimate interest; the objection may be made due to a special situation </w:t>
      </w:r>
    </w:p>
    <w:p w14:paraId="1F5D6B93" w14:textId="0A67BBA8" w:rsidR="00741EBE" w:rsidRPr="00943ED0" w:rsidRDefault="00741EBE" w:rsidP="00943ED0">
      <w:pPr>
        <w:spacing w:after="0" w:line="276" w:lineRule="auto"/>
        <w:ind w:left="284"/>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You can send a request regarding the implementation of the above-mentioned rights by e-mail: </w:t>
      </w:r>
      <w:hyperlink r:id="rId9" w:history="1">
        <w:r w:rsidR="00943ED0" w:rsidRPr="0014406C">
          <w:rPr>
            <w:rStyle w:val="Hipercze"/>
            <w:rFonts w:ascii="Arial" w:hAnsi="Arial" w:cs="Arial"/>
            <w:noProof/>
            <w:sz w:val="18"/>
            <w:szCs w:val="18"/>
            <w:lang w:val="en-US"/>
          </w:rPr>
          <w:t>daneosobowe.neptun@orlen.pl</w:t>
        </w:r>
      </w:hyperlink>
      <w:r w:rsidRPr="00943ED0">
        <w:rPr>
          <w:rFonts w:ascii="Arial" w:hAnsi="Arial" w:cs="Arial"/>
          <w:noProof/>
          <w:color w:val="000000" w:themeColor="text1"/>
          <w:sz w:val="18"/>
          <w:szCs w:val="18"/>
          <w:lang w:val="en-US"/>
        </w:rPr>
        <w:t xml:space="preserve"> or in writing to the address indicated in item 1 with additional information „</w:t>
      </w:r>
      <w:r w:rsidR="00943ED0">
        <w:rPr>
          <w:rFonts w:ascii="Arial" w:hAnsi="Arial" w:cs="Arial"/>
          <w:noProof/>
          <w:color w:val="000000" w:themeColor="text1"/>
          <w:sz w:val="18"/>
          <w:szCs w:val="18"/>
          <w:lang w:val="en-US"/>
        </w:rPr>
        <w:t>Koordynator</w:t>
      </w:r>
      <w:r w:rsidR="00DA0B1D">
        <w:rPr>
          <w:rFonts w:ascii="Arial" w:hAnsi="Arial" w:cs="Arial"/>
          <w:noProof/>
          <w:color w:val="000000" w:themeColor="text1"/>
          <w:sz w:val="18"/>
          <w:szCs w:val="18"/>
          <w:lang w:val="en-US"/>
        </w:rPr>
        <w:t xml:space="preserve"> ds.</w:t>
      </w:r>
      <w:r w:rsidRPr="00943ED0">
        <w:rPr>
          <w:rFonts w:ascii="Arial" w:hAnsi="Arial" w:cs="Arial"/>
          <w:noProof/>
          <w:color w:val="000000" w:themeColor="text1"/>
          <w:sz w:val="18"/>
          <w:szCs w:val="18"/>
          <w:lang w:val="en-US"/>
        </w:rPr>
        <w:t xml:space="preserve"> Ochrony Danych”.</w:t>
      </w:r>
    </w:p>
    <w:p w14:paraId="6F61D7BE" w14:textId="0D534CF9" w:rsidR="003B000F" w:rsidRPr="00943ED0" w:rsidRDefault="00741EBE" w:rsidP="00394018">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943ED0">
        <w:rPr>
          <w:rFonts w:ascii="Arial" w:hAnsi="Arial" w:cs="Arial"/>
          <w:noProof/>
          <w:color w:val="000000" w:themeColor="text1"/>
          <w:sz w:val="18"/>
          <w:szCs w:val="18"/>
          <w:lang w:val="en-US"/>
        </w:rPr>
        <w:lastRenderedPageBreak/>
        <w:t>You may file a complaint with the President of the Personal Data Protection Office.</w:t>
      </w:r>
    </w:p>
    <w:p w14:paraId="732332BC" w14:textId="533913D5" w:rsidR="003B000F" w:rsidRPr="00833222" w:rsidRDefault="003B000F" w:rsidP="003B000F">
      <w:pPr>
        <w:spacing w:after="0" w:line="240" w:lineRule="auto"/>
        <w:jc w:val="both"/>
        <w:rPr>
          <w:rFonts w:ascii="Arial" w:eastAsia="Times New Roman" w:hAnsi="Arial" w:cs="Arial"/>
          <w:b/>
          <w:sz w:val="18"/>
          <w:szCs w:val="18"/>
          <w:lang w:val="en-GB" w:eastAsia="pl-PL"/>
        </w:rPr>
      </w:pPr>
    </w:p>
    <w:p w14:paraId="706A0A33" w14:textId="57F7D250" w:rsidR="00E53FB9" w:rsidRDefault="0009591C" w:rsidP="00833222">
      <w:pPr>
        <w:rPr>
          <w:rFonts w:ascii="Arial" w:hAnsi="Arial" w:cs="Arial"/>
          <w:b/>
          <w:sz w:val="20"/>
          <w:szCs w:val="20"/>
          <w:lang w:val="en-GB" w:eastAsia="pl-PL"/>
        </w:rPr>
      </w:pPr>
      <w:r w:rsidRPr="00A1239D">
        <w:rPr>
          <w:rFonts w:ascii="Arial" w:hAnsi="Arial" w:cs="Arial"/>
          <w:sz w:val="20"/>
          <w:szCs w:val="20"/>
          <w:lang w:val="en-GB" w:eastAsia="pl-PL"/>
        </w:rPr>
        <w:br w:type="page"/>
      </w:r>
      <w:r w:rsidR="005C2AB9" w:rsidRPr="00A1239D">
        <w:rPr>
          <w:rFonts w:ascii="Arial" w:hAnsi="Arial" w:cs="Arial"/>
          <w:b/>
          <w:sz w:val="20"/>
          <w:szCs w:val="20"/>
          <w:lang w:val="en-GB" w:eastAsia="pl-PL"/>
        </w:rPr>
        <w:lastRenderedPageBreak/>
        <w:t>Appendix 2</w:t>
      </w:r>
    </w:p>
    <w:p w14:paraId="21692F2F" w14:textId="77777777" w:rsidR="00DC737C" w:rsidRPr="00227C82" w:rsidRDefault="00DC737C" w:rsidP="00DC737C">
      <w:pPr>
        <w:spacing w:after="0" w:line="280" w:lineRule="atLeast"/>
        <w:rPr>
          <w:rFonts w:ascii="Arial" w:hAnsi="Arial" w:cs="Arial"/>
          <w:sz w:val="24"/>
          <w:szCs w:val="24"/>
          <w:lang w:val="en-GB" w:eastAsia="pl-PL"/>
        </w:rPr>
      </w:pPr>
    </w:p>
    <w:p w14:paraId="5B43ECD3" w14:textId="77777777" w:rsidR="00DC737C" w:rsidRPr="00227C82" w:rsidRDefault="00DC737C" w:rsidP="00DC737C">
      <w:pPr>
        <w:spacing w:after="0" w:line="276" w:lineRule="auto"/>
        <w:jc w:val="center"/>
        <w:rPr>
          <w:rFonts w:ascii="Arial" w:eastAsia="Times New Roman" w:hAnsi="Arial" w:cs="Arial"/>
          <w:b/>
          <w:color w:val="000000" w:themeColor="text1"/>
          <w:sz w:val="20"/>
          <w:szCs w:val="20"/>
          <w:lang w:val="en-GB" w:eastAsia="pl-PL"/>
        </w:rPr>
      </w:pPr>
      <w:r w:rsidRPr="00227C82">
        <w:rPr>
          <w:rFonts w:ascii="Arial" w:eastAsia="Times New Roman" w:hAnsi="Arial" w:cs="Times New Roman"/>
          <w:b/>
          <w:color w:val="000000" w:themeColor="text1"/>
          <w:sz w:val="20"/>
          <w:szCs w:val="20"/>
          <w:lang w:val="en-GB" w:eastAsia="pl-PL"/>
        </w:rPr>
        <w:t xml:space="preserve">Information clause for the Bidder being a natural person conducting economic activity, including a partner of a civil-law partnership </w:t>
      </w:r>
    </w:p>
    <w:p w14:paraId="57E130D2" w14:textId="77777777" w:rsidR="00DC737C" w:rsidRPr="00227C82" w:rsidRDefault="00DC737C" w:rsidP="00DC737C">
      <w:pPr>
        <w:spacing w:after="0" w:line="276" w:lineRule="auto"/>
        <w:jc w:val="both"/>
        <w:rPr>
          <w:rFonts w:ascii="Arial" w:eastAsia="Times New Roman" w:hAnsi="Arial" w:cs="Arial"/>
          <w:sz w:val="18"/>
          <w:szCs w:val="18"/>
          <w:lang w:val="en-GB" w:eastAsia="pl-PL"/>
        </w:rPr>
      </w:pPr>
    </w:p>
    <w:p w14:paraId="1DEF852A" w14:textId="6EC2D54D" w:rsidR="00DC737C" w:rsidRPr="00227C82" w:rsidRDefault="00DA0B1D"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The administrator of your personal data is ORLEN Neptun </w:t>
      </w:r>
      <w:r w:rsidR="00EB6EDC">
        <w:rPr>
          <w:rFonts w:ascii="Arial" w:eastAsia="Times New Roman" w:hAnsi="Arial" w:cs="Arial"/>
          <w:sz w:val="18"/>
          <w:szCs w:val="18"/>
          <w:lang w:val="en-GB" w:eastAsia="pl-PL"/>
        </w:rPr>
        <w:t>VIII</w:t>
      </w:r>
      <w:r w:rsidRPr="00833222">
        <w:rPr>
          <w:rFonts w:ascii="Arial" w:eastAsia="Times New Roman" w:hAnsi="Arial" w:cs="Arial"/>
          <w:sz w:val="18"/>
          <w:szCs w:val="18"/>
          <w:lang w:val="en-GB" w:eastAsia="pl-PL"/>
        </w:rPr>
        <w:t xml:space="preserve"> Sp. z o. o. with its registered office in Warsaw (hereinafter referred to as the </w:t>
      </w:r>
      <w:r>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ul. </w:t>
      </w:r>
      <w:proofErr w:type="spellStart"/>
      <w:r w:rsidRPr="00833222">
        <w:rPr>
          <w:rFonts w:ascii="Arial" w:eastAsia="Times New Roman" w:hAnsi="Arial" w:cs="Arial"/>
          <w:sz w:val="18"/>
          <w:szCs w:val="18"/>
          <w:lang w:val="en-GB" w:eastAsia="pl-PL"/>
        </w:rPr>
        <w:t>Bielańska</w:t>
      </w:r>
      <w:proofErr w:type="spellEnd"/>
      <w:r w:rsidRPr="00833222">
        <w:rPr>
          <w:rFonts w:ascii="Arial" w:eastAsia="Times New Roman" w:hAnsi="Arial" w:cs="Arial"/>
          <w:sz w:val="18"/>
          <w:szCs w:val="18"/>
          <w:lang w:val="en-GB" w:eastAsia="pl-PL"/>
        </w:rPr>
        <w:t xml:space="preserve"> 12, 00-085 Warsaw. You can contact us by post to our registered office address or by phone (22)7780865. </w:t>
      </w:r>
      <w:r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0" w:history="1">
        <w:r w:rsidRPr="00833222">
          <w:rPr>
            <w:rFonts w:ascii="Arial" w:hAnsi="Arial" w:cs="Arial"/>
            <w:color w:val="0563C1" w:themeColor="hyperlink"/>
            <w:sz w:val="18"/>
            <w:szCs w:val="18"/>
            <w:u w:val="single"/>
            <w:lang w:val="en-GB"/>
          </w:rPr>
          <w:t>daneosobowe.neptun@orlen.pl</w:t>
        </w:r>
      </w:hyperlink>
      <w:r w:rsidR="00DC737C" w:rsidRPr="00227C82">
        <w:rPr>
          <w:rFonts w:ascii="Arial" w:eastAsia="Times New Roman" w:hAnsi="Arial" w:cs="Arial"/>
          <w:sz w:val="18"/>
          <w:szCs w:val="18"/>
          <w:lang w:val="en-GB" w:eastAsia="pl-PL"/>
        </w:rPr>
        <w:t>.</w:t>
      </w:r>
    </w:p>
    <w:p w14:paraId="08D45821" w14:textId="77777777"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Your personal data are processed for the following purposes:</w:t>
      </w:r>
    </w:p>
    <w:p w14:paraId="5545A27C"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 cooperation, conclusion and performance of the agreement to which you are a party,</w:t>
      </w:r>
    </w:p>
    <w:p w14:paraId="6B77473C" w14:textId="121049AA"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fulfilment of the legal obligations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under the legal provisions, in particular the obligations under </w:t>
      </w:r>
      <w:hyperlink r:id="rId11" w:tgtFrame="_blank" w:history="1">
        <w:r w:rsidRPr="00227C82">
          <w:rPr>
            <w:rFonts w:ascii="Arial" w:eastAsia="Times New Roman" w:hAnsi="Arial" w:cs="Arial"/>
            <w:sz w:val="18"/>
            <w:szCs w:val="18"/>
            <w:lang w:val="en-GB" w:eastAsia="pl-PL"/>
          </w:rPr>
          <w:t>tax and accounting</w:t>
        </w:r>
      </w:hyperlink>
      <w:r w:rsidRPr="00227C82">
        <w:rPr>
          <w:rFonts w:ascii="Arial" w:eastAsia="Times New Roman" w:hAnsi="Arial" w:cs="Arial"/>
          <w:sz w:val="18"/>
          <w:szCs w:val="18"/>
          <w:lang w:val="en-GB" w:eastAsia="pl-PL"/>
        </w:rPr>
        <w:t xml:space="preserve"> law,  the obligations of the obliged institution under the Prevention of Money Laundering and Financing, the obligations related to prevent  </w:t>
      </w:r>
      <w:hyperlink r:id="rId12" w:history="1">
        <w:r w:rsidRPr="00227C82">
          <w:rPr>
            <w:rFonts w:ascii="Arial" w:eastAsia="Times New Roman" w:hAnsi="Arial" w:cs="Arial"/>
            <w:sz w:val="18"/>
            <w:szCs w:val="18"/>
            <w:lang w:val="en-GB" w:eastAsia="pl-PL"/>
          </w:rPr>
          <w:t>fraud and irregularities</w:t>
        </w:r>
      </w:hyperlink>
      <w:r w:rsidRPr="00227C82">
        <w:rPr>
          <w:rFonts w:ascii="Arial" w:eastAsia="Times New Roman" w:hAnsi="Arial" w:cs="Arial"/>
          <w:sz w:val="18"/>
          <w:szCs w:val="18"/>
          <w:lang w:val="en-GB" w:eastAsia="pl-PL"/>
        </w:rPr>
        <w:t xml:space="preserve"> related to anti-corruption laws or other provisions result from the specificity of the Agreement,</w:t>
      </w:r>
    </w:p>
    <w:p w14:paraId="59F4C0FB" w14:textId="517CAD4D"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verification of data correctness and timeliness, the reliability of business partners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or persons related to the contractor, including business history research,  </w:t>
      </w:r>
      <w:hyperlink r:id="rId13" w:history="1">
        <w:r w:rsidRPr="00227C82">
          <w:rPr>
            <w:rFonts w:ascii="Arial" w:eastAsia="Times New Roman" w:hAnsi="Arial" w:cs="Arial"/>
            <w:sz w:val="18"/>
            <w:szCs w:val="18"/>
            <w:lang w:val="en-GB" w:eastAsia="pl-PL"/>
          </w:rPr>
          <w:t>legal and financial situation</w:t>
        </w:r>
      </w:hyperlink>
      <w:r w:rsidRPr="00227C82">
        <w:rPr>
          <w:rFonts w:ascii="Arial" w:eastAsia="Times New Roman" w:hAnsi="Arial" w:cs="Arial"/>
          <w:sz w:val="18"/>
          <w:szCs w:val="18"/>
          <w:lang w:val="en-GB" w:eastAsia="pl-PL"/>
        </w:rPr>
        <w:t xml:space="preserve"> </w:t>
      </w:r>
      <w:r w:rsidR="00814C9D">
        <w:rPr>
          <w:rFonts w:ascii="Arial" w:eastAsia="Times New Roman" w:hAnsi="Arial" w:cs="Arial"/>
          <w:sz w:val="18"/>
          <w:szCs w:val="18"/>
          <w:lang w:val="en-GB" w:eastAsia="pl-PL"/>
        </w:rPr>
        <w:t xml:space="preserve"> </w:t>
      </w:r>
      <w:r w:rsidRPr="00227C82">
        <w:rPr>
          <w:rFonts w:ascii="Arial" w:eastAsia="Times New Roman" w:hAnsi="Arial" w:cs="Arial"/>
          <w:sz w:val="18"/>
          <w:szCs w:val="18"/>
          <w:lang w:val="en-GB" w:eastAsia="pl-PL"/>
        </w:rPr>
        <w:t xml:space="preserve">to protect the economic and legal interests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w:t>
      </w:r>
    </w:p>
    <w:p w14:paraId="1D9C4483" w14:textId="5C0335F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care for security of </w:t>
      </w:r>
      <w:r w:rsidR="00A46506">
        <w:rPr>
          <w:rFonts w:ascii="Arial" w:eastAsia="Times New Roman" w:hAnsi="Arial" w:cs="Arial"/>
          <w:sz w:val="18"/>
          <w:szCs w:val="18"/>
          <w:lang w:val="en-GB" w:eastAsia="pl-PL"/>
        </w:rPr>
        <w:t xml:space="preserve">ORLEN Neptun </w:t>
      </w:r>
      <w:r w:rsidRPr="00227C82">
        <w:rPr>
          <w:rFonts w:ascii="Arial" w:eastAsia="Times New Roman" w:hAnsi="Arial" w:cs="Arial"/>
          <w:sz w:val="18"/>
          <w:szCs w:val="18"/>
          <w:lang w:val="en-GB" w:eastAsia="pl-PL"/>
        </w:rPr>
        <w:t>against fraud and irregularities regarding anti-corruption, including fraud detection and prevention, preventing conflicts of interest in business processes, maintaining high ethical standards,</w:t>
      </w:r>
    </w:p>
    <w:p w14:paraId="0EFD1B94"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establishing or maintaining business relationships, including appropriate correspondence or telephone contact,</w:t>
      </w:r>
      <w:r w:rsidRPr="00227C82">
        <w:rPr>
          <w:rFonts w:ascii="Arial" w:eastAsia="Times New Roman" w:hAnsi="Arial" w:cs="Arial"/>
          <w:color w:val="202124"/>
          <w:sz w:val="18"/>
          <w:szCs w:val="18"/>
          <w:lang w:val="en-GB" w:eastAsia="pl-PL"/>
        </w:rPr>
        <w:t xml:space="preserve"> </w:t>
      </w:r>
    </w:p>
    <w:p w14:paraId="1F17A2E8"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conducting internal business analyses related to servicing contractors, terms of current business cooperation or the possibility of its development,</w:t>
      </w:r>
    </w:p>
    <w:p w14:paraId="68D16337"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handling, pursing and defence of claims,</w:t>
      </w:r>
    </w:p>
    <w:p w14:paraId="43D81304" w14:textId="0BBE6EF1"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marketing of own products or services ORLEN </w:t>
      </w:r>
      <w:r w:rsidR="00507346">
        <w:rPr>
          <w:rFonts w:ascii="Arial" w:eastAsia="Times New Roman" w:hAnsi="Arial" w:cs="Arial"/>
          <w:sz w:val="18"/>
          <w:szCs w:val="18"/>
          <w:lang w:val="en-GB" w:eastAsia="pl-PL"/>
        </w:rPr>
        <w:t>Neptun.</w:t>
      </w:r>
    </w:p>
    <w:p w14:paraId="535E58B8" w14:textId="0F9EBB33"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The legal grounds for the processing by ORLEN </w:t>
      </w:r>
      <w:r w:rsidR="0050734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of your personal data for the purpose defined in item </w:t>
      </w:r>
      <w:r w:rsidR="005D43F4">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xml:space="preserve"> above include:</w:t>
      </w:r>
    </w:p>
    <w:p w14:paraId="657E63A2" w14:textId="6782E8DB" w:rsidR="00DC737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hyperlink r:id="rId14" w:history="1">
        <w:r w:rsidRPr="00C15BDC">
          <w:rPr>
            <w:rFonts w:ascii="Arial" w:eastAsia="Times New Roman" w:hAnsi="Arial" w:cs="Arial"/>
            <w:sz w:val="18"/>
            <w:szCs w:val="18"/>
            <w:lang w:val="en-GB" w:eastAsia="pl-PL"/>
          </w:rPr>
          <w:t>conclusion and performance of the Agreement</w:t>
        </w:r>
      </w:hyperlink>
      <w:r w:rsidRPr="00C15BDC">
        <w:rPr>
          <w:rFonts w:ascii="Arial" w:eastAsia="Times New Roman" w:hAnsi="Arial" w:cs="Arial"/>
          <w:sz w:val="18"/>
          <w:szCs w:val="18"/>
          <w:lang w:val="en-GB" w:eastAsia="pl-PL"/>
        </w:rPr>
        <w:t xml:space="preserve"> and </w:t>
      </w:r>
      <w:hyperlink r:id="rId15" w:history="1">
        <w:r w:rsidRPr="00C15BDC">
          <w:rPr>
            <w:rFonts w:ascii="Arial" w:eastAsia="Times New Roman" w:hAnsi="Arial" w:cs="Arial"/>
            <w:sz w:val="18"/>
            <w:szCs w:val="18"/>
            <w:lang w:val="en-GB" w:eastAsia="pl-PL"/>
          </w:rPr>
          <w:t>taking action on demand</w:t>
        </w:r>
      </w:hyperlink>
      <w:r w:rsidRPr="00C15BDC">
        <w:rPr>
          <w:rFonts w:ascii="Arial" w:eastAsia="Times New Roman" w:hAnsi="Arial" w:cs="Arial"/>
          <w:sz w:val="18"/>
          <w:szCs w:val="18"/>
          <w:lang w:val="en-GB" w:eastAsia="pl-PL"/>
        </w:rPr>
        <w:t xml:space="preserve"> of a person whose data is being processed prior to the conclusion of the Agreement (in compliance with Article 6(1)(b) of the GDPR) for the purposes defined item </w:t>
      </w:r>
      <w:r w:rsidR="005D43F4" w:rsidRPr="00C15BDC">
        <w:rPr>
          <w:rFonts w:ascii="Arial" w:eastAsia="Times New Roman" w:hAnsi="Arial" w:cs="Arial"/>
          <w:sz w:val="18"/>
          <w:szCs w:val="18"/>
          <w:lang w:val="en-GB" w:eastAsia="pl-PL"/>
        </w:rPr>
        <w:t>2</w:t>
      </w:r>
      <w:r w:rsidRPr="00C15BDC">
        <w:rPr>
          <w:rFonts w:ascii="Arial" w:eastAsia="Times New Roman" w:hAnsi="Arial" w:cs="Arial"/>
          <w:sz w:val="18"/>
          <w:szCs w:val="18"/>
          <w:lang w:val="en-GB" w:eastAsia="pl-PL"/>
        </w:rPr>
        <w:t xml:space="preserve"> point a,</w:t>
      </w:r>
    </w:p>
    <w:p w14:paraId="3CC1210F" w14:textId="0F05BB1B" w:rsidR="00DC737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fulfilment of legal obligations imposed on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Article 6(1)(c) of the GDPR) to ensure compliance with the law, regulations and sectoral guidelines,</w:t>
      </w:r>
    </w:p>
    <w:p w14:paraId="581E02CE" w14:textId="08723DD6" w:rsidR="00DC737C" w:rsidRPr="00C15BD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legitimate interest of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with Article 6(1)(f) of the GDPR), for the purposes indicated in item </w:t>
      </w:r>
      <w:r w:rsidR="00677B9C" w:rsidRPr="00C15BDC">
        <w:rPr>
          <w:rFonts w:ascii="Arial" w:eastAsia="Times New Roman" w:hAnsi="Arial" w:cs="Arial"/>
          <w:sz w:val="18"/>
          <w:szCs w:val="18"/>
          <w:lang w:val="en-GB" w:eastAsia="pl-PL"/>
        </w:rPr>
        <w:t>2</w:t>
      </w:r>
      <w:r w:rsidRPr="00C15BDC">
        <w:rPr>
          <w:rFonts w:ascii="Arial" w:eastAsia="Times New Roman" w:hAnsi="Arial" w:cs="Arial"/>
          <w:sz w:val="18"/>
          <w:szCs w:val="18"/>
          <w:lang w:val="en-GB" w:eastAsia="pl-PL"/>
        </w:rPr>
        <w:t xml:space="preserve"> point c-h.</w:t>
      </w:r>
    </w:p>
    <w:p w14:paraId="125E882F" w14:textId="49A0E13B" w:rsidR="00DC737C" w:rsidRPr="00C15BDC" w:rsidRDefault="00DC737C" w:rsidP="00C15BDC">
      <w:pPr>
        <w:pStyle w:val="Akapitzlist"/>
        <w:numPr>
          <w:ilvl w:val="0"/>
          <w:numId w:val="7"/>
        </w:numPr>
        <w:tabs>
          <w:tab w:val="left" w:pos="284"/>
        </w:tabs>
        <w:spacing w:after="0" w:line="276" w:lineRule="auto"/>
        <w:jc w:val="both"/>
        <w:rPr>
          <w:rFonts w:ascii="Arial" w:eastAsia="Times New Roman" w:hAnsi="Arial" w:cs="Arial"/>
          <w:sz w:val="18"/>
          <w:szCs w:val="18"/>
          <w:shd w:val="clear" w:color="auto" w:fill="FFFFFF"/>
          <w:lang w:val="en-GB" w:eastAsia="pl-PL"/>
        </w:rPr>
      </w:pPr>
      <w:hyperlink r:id="rId16" w:history="1">
        <w:r w:rsidRPr="00C15BDC">
          <w:rPr>
            <w:rFonts w:ascii="Arial" w:eastAsia="Times New Roman" w:hAnsi="Arial" w:cs="Arial"/>
            <w:sz w:val="18"/>
            <w:szCs w:val="18"/>
            <w:lang w:val="en-GB" w:eastAsia="pl-PL"/>
          </w:rPr>
          <w:t>Your personal data</w:t>
        </w:r>
      </w:hyperlink>
      <w:r w:rsidRPr="00C15BDC">
        <w:rPr>
          <w:rFonts w:ascii="Arial" w:eastAsia="Times New Roman" w:hAnsi="Arial" w:cs="Arial"/>
          <w:sz w:val="18"/>
          <w:szCs w:val="18"/>
          <w:lang w:val="en-GB" w:eastAsia="pl-PL"/>
        </w:rPr>
        <w:t xml:space="preserve"> comes directly from you or </w:t>
      </w:r>
      <w:hyperlink r:id="rId17" w:history="1">
        <w:r w:rsidRPr="00C15BDC">
          <w:rPr>
            <w:rFonts w:ascii="Arial" w:eastAsia="Times New Roman" w:hAnsi="Arial" w:cs="Arial"/>
            <w:sz w:val="18"/>
            <w:szCs w:val="18"/>
            <w:lang w:val="en-GB" w:eastAsia="pl-PL"/>
          </w:rPr>
          <w:t>publicly</w:t>
        </w:r>
      </w:hyperlink>
      <w:r w:rsidRPr="00C15BDC">
        <w:rPr>
          <w:rFonts w:ascii="Arial" w:eastAsia="Times New Roman" w:hAnsi="Arial" w:cs="Arial"/>
          <w:sz w:val="18"/>
          <w:szCs w:val="18"/>
          <w:lang w:val="en-GB" w:eastAsia="pl-PL"/>
        </w:rPr>
        <w:t> accessible </w:t>
      </w:r>
      <w:r w:rsidRPr="00C15BDC">
        <w:rPr>
          <w:rFonts w:ascii="Arial" w:eastAsia="Times New Roman" w:hAnsi="Arial" w:cs="Arial"/>
          <w:color w:val="000000"/>
          <w:sz w:val="18"/>
          <w:szCs w:val="18"/>
          <w:shd w:val="clear" w:color="auto" w:fill="FFFFFF"/>
          <w:lang w:val="en-GB" w:eastAsia="pl-PL"/>
        </w:rPr>
        <w:t>registers (the National Court Register</w:t>
      </w:r>
      <w:r w:rsidRPr="00C15BDC">
        <w:rPr>
          <w:rFonts w:ascii="Arial" w:eastAsia="Times New Roman" w:hAnsi="Arial" w:cs="Arial"/>
          <w:sz w:val="18"/>
          <w:szCs w:val="18"/>
          <w:shd w:val="clear" w:color="auto" w:fill="FFFFFF"/>
          <w:lang w:val="en-GB" w:eastAsia="pl-PL"/>
        </w:rPr>
        <w:t xml:space="preserve">, </w:t>
      </w:r>
      <w:hyperlink r:id="rId18" w:history="1">
        <w:r w:rsidRPr="00C15BDC">
          <w:rPr>
            <w:rFonts w:ascii="Arial" w:eastAsia="Times New Roman" w:hAnsi="Arial" w:cs="Arial"/>
            <w:bCs/>
            <w:sz w:val="18"/>
            <w:szCs w:val="18"/>
            <w:shd w:val="clear" w:color="auto" w:fill="FFFFFF"/>
            <w:lang w:val="en-GB" w:eastAsia="pl-PL"/>
          </w:rPr>
          <w:t>the Central Register and Information on Economic Activity</w:t>
        </w:r>
      </w:hyperlink>
      <w:r w:rsidRPr="00C15BDC">
        <w:rPr>
          <w:rFonts w:ascii="Arial" w:eastAsia="Times New Roman" w:hAnsi="Arial" w:cs="Arial"/>
          <w:sz w:val="18"/>
          <w:szCs w:val="18"/>
          <w:shd w:val="clear" w:color="auto" w:fill="FFFFFF"/>
          <w:lang w:val="en-GB" w:eastAsia="pl-PL"/>
        </w:rPr>
        <w:t xml:space="preserve"> and other), </w:t>
      </w:r>
      <w:hyperlink r:id="rId19" w:history="1">
        <w:r w:rsidRPr="00C15BDC">
          <w:rPr>
            <w:rFonts w:ascii="Arial" w:eastAsia="Times New Roman" w:hAnsi="Arial" w:cs="Arial"/>
            <w:sz w:val="18"/>
            <w:szCs w:val="18"/>
            <w:shd w:val="clear" w:color="auto" w:fill="FFFFFF"/>
            <w:lang w:val="en-GB" w:eastAsia="pl-PL"/>
          </w:rPr>
          <w:t>the Internet pages</w:t>
        </w:r>
      </w:hyperlink>
      <w:r w:rsidRPr="00C15BDC">
        <w:rPr>
          <w:rFonts w:ascii="Arial" w:eastAsia="Times New Roman" w:hAnsi="Arial" w:cs="Arial"/>
          <w:sz w:val="18"/>
          <w:szCs w:val="18"/>
          <w:shd w:val="clear" w:color="auto" w:fill="FFFFFF"/>
          <w:lang w:val="en-GB" w:eastAsia="pl-PL"/>
        </w:rPr>
        <w:t xml:space="preserve"> kept by you for the purposes of business activity and from entities implementing on behalf of ORLEN </w:t>
      </w:r>
      <w:r w:rsidR="00677B9C" w:rsidRPr="00C15BDC">
        <w:rPr>
          <w:rFonts w:ascii="Arial" w:eastAsia="Times New Roman" w:hAnsi="Arial" w:cs="Arial"/>
          <w:sz w:val="18"/>
          <w:szCs w:val="18"/>
          <w:shd w:val="clear" w:color="auto" w:fill="FFFFFF"/>
          <w:lang w:val="en-GB" w:eastAsia="pl-PL"/>
        </w:rPr>
        <w:t>Neptun</w:t>
      </w:r>
      <w:r w:rsidRPr="00C15BDC">
        <w:rPr>
          <w:rFonts w:ascii="Arial" w:eastAsia="Times New Roman" w:hAnsi="Arial" w:cs="Arial"/>
          <w:sz w:val="18"/>
          <w:szCs w:val="18"/>
          <w:shd w:val="clear" w:color="auto" w:fill="FFFFFF"/>
          <w:lang w:val="en-GB" w:eastAsia="pl-PL"/>
        </w:rPr>
        <w:t xml:space="preserve"> services for the development and delivery of economic information in digital form in order to supplement / update data or verify it.</w:t>
      </w:r>
    </w:p>
    <w:p w14:paraId="4F9B2367" w14:textId="34785BFD"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w:t>
      </w:r>
      <w:r w:rsidR="00677B9C">
        <w:rPr>
          <w:rFonts w:ascii="Arial" w:eastAsia="Times New Roman" w:hAnsi="Arial" w:cs="Arial"/>
          <w:sz w:val="18"/>
          <w:szCs w:val="18"/>
          <w:lang w:val="en-GB" w:eastAsia="pl-PL"/>
        </w:rPr>
        <w:t>data may be disclosed by ORLEN Neptun</w:t>
      </w:r>
      <w:r w:rsidRPr="00227C82">
        <w:rPr>
          <w:rFonts w:ascii="Arial" w:eastAsia="Times New Roman" w:hAnsi="Arial" w:cs="Arial"/>
          <w:sz w:val="18"/>
          <w:szCs w:val="18"/>
          <w:lang w:val="en-GB" w:eastAsia="pl-PL"/>
        </w:rPr>
        <w:t xml:space="preserve"> to entities cooperating with it (recipients) in the performance of the Agreement,</w:t>
      </w:r>
      <w:r w:rsidRPr="00227C82">
        <w:rPr>
          <w:rFonts w:ascii="Arial" w:eastAsia="Times New Roman" w:hAnsi="Arial" w:cs="Arial"/>
          <w:color w:val="202124"/>
          <w:sz w:val="18"/>
          <w:szCs w:val="18"/>
          <w:lang w:val="en-GB" w:eastAsia="pl-PL"/>
        </w:rPr>
        <w:t xml:space="preserve"> </w:t>
      </w:r>
      <w:r w:rsidRPr="00227C82">
        <w:rPr>
          <w:rFonts w:ascii="Arial" w:eastAsia="Times New Roman" w:hAnsi="Arial" w:cs="Arial"/>
          <w:sz w:val="18"/>
          <w:szCs w:val="18"/>
          <w:lang w:val="en-GB" w:eastAsia="pl-PL"/>
        </w:rPr>
        <w:t>companies from the ORLEN Capital Group</w:t>
      </w:r>
      <w:r w:rsidR="00677B9C">
        <w:rPr>
          <w:rFonts w:ascii="Arial" w:eastAsia="Times New Roman" w:hAnsi="Arial" w:cs="Arial"/>
          <w:sz w:val="18"/>
          <w:szCs w:val="18"/>
          <w:lang w:val="en-GB" w:eastAsia="pl-PL"/>
        </w:rPr>
        <w:t xml:space="preserve"> or ORLEN Neptun </w:t>
      </w:r>
      <w:r w:rsidR="00677B9C" w:rsidRPr="00227C82">
        <w:rPr>
          <w:rFonts w:ascii="Arial" w:eastAsia="Times New Roman" w:hAnsi="Arial" w:cs="Arial"/>
          <w:sz w:val="18"/>
          <w:szCs w:val="18"/>
          <w:lang w:val="en-GB" w:eastAsia="pl-PL"/>
        </w:rPr>
        <w:t>Capital Group</w:t>
      </w:r>
      <w:r w:rsidRPr="00227C82">
        <w:rPr>
          <w:rFonts w:ascii="Arial" w:eastAsia="Times New Roman" w:hAnsi="Arial" w:cs="Arial"/>
          <w:sz w:val="18"/>
          <w:szCs w:val="18"/>
          <w:lang w:val="en-GB" w:eastAsia="pl-PL"/>
        </w:rPr>
        <w:t xml:space="preserve"> in the event that it is necessary to achieve the purposes of processing referred to in item </w:t>
      </w:r>
      <w:r w:rsidR="009622E8">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entities providing IT services, services in the scope of invoicing, settlement of liabilities, delivery of correspondence and shipments,</w:t>
      </w:r>
      <w:r w:rsidRPr="00227C82">
        <w:rPr>
          <w:rFonts w:ascii="Arial" w:eastAsia="Times New Roman" w:hAnsi="Arial" w:cs="Arial"/>
          <w:color w:val="222222"/>
          <w:sz w:val="18"/>
          <w:szCs w:val="18"/>
          <w:shd w:val="clear" w:color="auto" w:fill="F5F5F5"/>
          <w:lang w:val="en-GB" w:eastAsia="pl-PL"/>
        </w:rPr>
        <w:t xml:space="preserve"> </w:t>
      </w:r>
      <w:hyperlink r:id="rId20" w:history="1">
        <w:r w:rsidRPr="00227C82">
          <w:rPr>
            <w:rFonts w:ascii="Arial" w:eastAsia="Times New Roman" w:hAnsi="Arial" w:cs="Arial"/>
            <w:sz w:val="18"/>
            <w:szCs w:val="18"/>
            <w:lang w:val="en-GB" w:eastAsia="pl-PL"/>
          </w:rPr>
          <w:t>advisory service</w:t>
        </w:r>
      </w:hyperlink>
      <w:r w:rsidRPr="00227C82">
        <w:rPr>
          <w:rFonts w:ascii="Arial" w:eastAsia="Times New Roman" w:hAnsi="Arial" w:cs="Arial"/>
          <w:sz w:val="18"/>
          <w:szCs w:val="18"/>
          <w:lang w:val="en-GB" w:eastAsia="pl-PL"/>
        </w:rPr>
        <w:t>, legal services, debt recovery services, archiving services and personal and property protection services.</w:t>
      </w:r>
    </w:p>
    <w:p w14:paraId="4EC18B2C" w14:textId="0DBDE27A" w:rsidR="00DC737C" w:rsidRPr="002A6B1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data processed under the Agreement shall be stored for the duration of the Agreement. After this period,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will store your personal data, if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is obliged by law, for the period specified by law and </w:t>
      </w:r>
      <w:hyperlink r:id="rId21" w:history="1">
        <w:r w:rsidRPr="00227C82">
          <w:rPr>
            <w:rFonts w:ascii="Arial" w:eastAsia="Times New Roman" w:hAnsi="Arial" w:cs="Arial"/>
            <w:sz w:val="18"/>
            <w:szCs w:val="18"/>
            <w:lang w:val="en-GB" w:eastAsia="pl-PL"/>
          </w:rPr>
          <w:t>in order to protect</w:t>
        </w:r>
      </w:hyperlink>
      <w:r w:rsidRPr="00227C82">
        <w:rPr>
          <w:rFonts w:ascii="Arial" w:eastAsia="Times New Roman" w:hAnsi="Arial" w:cs="Arial"/>
          <w:sz w:val="18"/>
          <w:szCs w:val="18"/>
          <w:lang w:val="en-GB" w:eastAsia="pl-PL"/>
        </w:rPr>
        <w:t> our </w:t>
      </w:r>
      <w:hyperlink r:id="rId22" w:history="1">
        <w:r w:rsidRPr="00227C82">
          <w:rPr>
            <w:rFonts w:ascii="Arial" w:eastAsia="Times New Roman" w:hAnsi="Arial" w:cs="Arial"/>
            <w:sz w:val="18"/>
            <w:szCs w:val="18"/>
            <w:lang w:val="en-GB" w:eastAsia="pl-PL"/>
          </w:rPr>
          <w:t>legitimate</w:t>
        </w:r>
      </w:hyperlink>
      <w:r w:rsidRPr="00227C82">
        <w:rPr>
          <w:rFonts w:ascii="Arial" w:eastAsia="Times New Roman" w:hAnsi="Arial" w:cs="Arial"/>
          <w:sz w:val="18"/>
          <w:szCs w:val="18"/>
          <w:lang w:val="en-GB" w:eastAsia="pl-PL"/>
        </w:rPr>
        <w:t> interests, until the expiry of mutual claims arising from the Agreement.</w:t>
      </w:r>
      <w:r w:rsidR="002A6B12">
        <w:rPr>
          <w:rFonts w:ascii="Arial" w:eastAsia="Times New Roman" w:hAnsi="Arial" w:cs="Arial"/>
          <w:sz w:val="18"/>
          <w:szCs w:val="18"/>
          <w:lang w:val="en-GB" w:eastAsia="pl-PL"/>
        </w:rPr>
        <w:t xml:space="preserve"> </w:t>
      </w:r>
      <w:r w:rsidRPr="002A6B12">
        <w:rPr>
          <w:rFonts w:ascii="Arial" w:eastAsia="Times New Roman" w:hAnsi="Arial" w:cs="Arial"/>
          <w:sz w:val="18"/>
          <w:szCs w:val="18"/>
          <w:lang w:val="en-GB" w:eastAsia="pl-PL"/>
        </w:rPr>
        <w:t>In the case of data processing on the basis of a legitimate interest, the data are processed for or a period enabling the implementation of this interest or submit an effective objection to data processing.</w:t>
      </w:r>
    </w:p>
    <w:p w14:paraId="7204FBD6" w14:textId="77777777"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In connection with the processing of your personal data you have the following rights:</w:t>
      </w:r>
    </w:p>
    <w:p w14:paraId="443E2D50"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 xml:space="preserve">the right to access the content of your data, </w:t>
      </w:r>
    </w:p>
    <w:p w14:paraId="205D378C"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rectification of your personal data,</w:t>
      </w:r>
    </w:p>
    <w:p w14:paraId="3328B566"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erasure of your personal data or limitation of processing,</w:t>
      </w:r>
    </w:p>
    <w:p w14:paraId="653897CB" w14:textId="0F79595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lastRenderedPageBreak/>
        <w:t>the right to object, in the event your personal data are processed by ORLEN</w:t>
      </w:r>
      <w:r w:rsidR="00C15BDC">
        <w:rPr>
          <w:rFonts w:ascii="Arial" w:eastAsia="Times New Roman" w:hAnsi="Arial" w:cs="Times New Roman"/>
          <w:color w:val="000000" w:themeColor="text1"/>
          <w:sz w:val="18"/>
          <w:szCs w:val="18"/>
          <w:lang w:val="en-GB" w:eastAsia="pl-PL"/>
        </w:rPr>
        <w:t xml:space="preserve"> Neptun</w:t>
      </w:r>
      <w:r w:rsidRPr="00227C82">
        <w:rPr>
          <w:rFonts w:ascii="Arial" w:eastAsia="Times New Roman" w:hAnsi="Arial" w:cs="Times New Roman"/>
          <w:color w:val="000000" w:themeColor="text1"/>
          <w:sz w:val="18"/>
          <w:szCs w:val="18"/>
          <w:lang w:val="en-GB" w:eastAsia="pl-PL"/>
        </w:rPr>
        <w:t xml:space="preserve"> on the basis of its legitimate interest; the objection may be made due to a special situation.</w:t>
      </w:r>
    </w:p>
    <w:p w14:paraId="47242AED" w14:textId="21E3A7FC" w:rsidR="00DC737C" w:rsidRPr="00227C82" w:rsidRDefault="00DC737C" w:rsidP="00DC737C">
      <w:pPr>
        <w:spacing w:after="150" w:line="276" w:lineRule="auto"/>
        <w:jc w:val="both"/>
        <w:rPr>
          <w:rFonts w:ascii="Arial" w:eastAsia="Times New Roman" w:hAnsi="Arial" w:cs="Arial"/>
          <w:color w:val="000000" w:themeColor="text1"/>
          <w:sz w:val="18"/>
          <w:szCs w:val="18"/>
          <w:lang w:val="en-GB" w:eastAsia="pl-PL"/>
        </w:rPr>
      </w:pPr>
      <w:r w:rsidRPr="00227C82">
        <w:rPr>
          <w:rFonts w:ascii="Arial" w:eastAsia="Times New Roman" w:hAnsi="Arial" w:cs="Arial"/>
          <w:color w:val="000000" w:themeColor="text1"/>
          <w:sz w:val="18"/>
          <w:szCs w:val="18"/>
          <w:lang w:val="en-GB" w:eastAsia="pl-PL"/>
        </w:rPr>
        <w:t>You can send a request regarding the implementation of the above-mentioned rights by e-mail: daneosobowe</w:t>
      </w:r>
      <w:r w:rsidR="00C15BDC">
        <w:rPr>
          <w:rFonts w:ascii="Arial" w:eastAsia="Times New Roman" w:hAnsi="Arial" w:cs="Arial"/>
          <w:color w:val="000000" w:themeColor="text1"/>
          <w:sz w:val="18"/>
          <w:szCs w:val="18"/>
          <w:lang w:val="en-GB" w:eastAsia="pl-PL"/>
        </w:rPr>
        <w:t>.neptun</w:t>
      </w:r>
      <w:r w:rsidRPr="00227C82">
        <w:rPr>
          <w:rFonts w:ascii="Arial" w:eastAsia="Times New Roman" w:hAnsi="Arial" w:cs="Arial"/>
          <w:color w:val="000000" w:themeColor="text1"/>
          <w:sz w:val="18"/>
          <w:szCs w:val="18"/>
          <w:lang w:val="en-GB" w:eastAsia="pl-PL"/>
        </w:rPr>
        <w:t>@orlen.pl or in writing to the address indicated in item 1 with additional information „</w:t>
      </w:r>
      <w:proofErr w:type="spellStart"/>
      <w:r w:rsidR="00C15BDC">
        <w:rPr>
          <w:rFonts w:ascii="Arial" w:eastAsia="Times New Roman" w:hAnsi="Arial" w:cs="Arial"/>
          <w:color w:val="000000" w:themeColor="text1"/>
          <w:sz w:val="18"/>
          <w:szCs w:val="18"/>
          <w:lang w:val="en-GB" w:eastAsia="pl-PL"/>
        </w:rPr>
        <w:t>Koordynator</w:t>
      </w:r>
      <w:proofErr w:type="spellEnd"/>
      <w:r w:rsidR="00C15BDC">
        <w:rPr>
          <w:rFonts w:ascii="Arial" w:eastAsia="Times New Roman" w:hAnsi="Arial" w:cs="Arial"/>
          <w:color w:val="000000" w:themeColor="text1"/>
          <w:sz w:val="18"/>
          <w:szCs w:val="18"/>
          <w:lang w:val="en-GB" w:eastAsia="pl-PL"/>
        </w:rPr>
        <w:t xml:space="preserve"> ds. </w:t>
      </w:r>
      <w:proofErr w:type="spellStart"/>
      <w:r w:rsidRPr="00227C82">
        <w:rPr>
          <w:rFonts w:ascii="Arial" w:eastAsia="Times New Roman" w:hAnsi="Arial" w:cs="Arial"/>
          <w:color w:val="000000" w:themeColor="text1"/>
          <w:sz w:val="18"/>
          <w:szCs w:val="18"/>
          <w:lang w:val="en-GB" w:eastAsia="pl-PL"/>
        </w:rPr>
        <w:t>Ochrony</w:t>
      </w:r>
      <w:proofErr w:type="spellEnd"/>
      <w:r w:rsidRPr="00227C82">
        <w:rPr>
          <w:rFonts w:ascii="Arial" w:eastAsia="Times New Roman" w:hAnsi="Arial" w:cs="Arial"/>
          <w:color w:val="000000" w:themeColor="text1"/>
          <w:sz w:val="18"/>
          <w:szCs w:val="18"/>
          <w:lang w:val="en-GB" w:eastAsia="pl-PL"/>
        </w:rPr>
        <w:t xml:space="preserve"> </w:t>
      </w:r>
      <w:proofErr w:type="spellStart"/>
      <w:r w:rsidRPr="00227C82">
        <w:rPr>
          <w:rFonts w:ascii="Arial" w:eastAsia="Times New Roman" w:hAnsi="Arial" w:cs="Arial"/>
          <w:color w:val="000000" w:themeColor="text1"/>
          <w:sz w:val="18"/>
          <w:szCs w:val="18"/>
          <w:lang w:val="en-GB" w:eastAsia="pl-PL"/>
        </w:rPr>
        <w:t>Danych</w:t>
      </w:r>
      <w:proofErr w:type="spellEnd"/>
      <w:r w:rsidRPr="00227C82">
        <w:rPr>
          <w:rFonts w:ascii="Arial" w:eastAsia="Times New Roman" w:hAnsi="Arial" w:cs="Arial"/>
          <w:color w:val="000000" w:themeColor="text1"/>
          <w:sz w:val="18"/>
          <w:szCs w:val="18"/>
          <w:lang w:val="en-GB" w:eastAsia="pl-PL"/>
        </w:rPr>
        <w:t>”.</w:t>
      </w:r>
    </w:p>
    <w:p w14:paraId="518F9A51" w14:textId="77777777" w:rsidR="00DC737C" w:rsidRPr="00227C82" w:rsidRDefault="00DC737C" w:rsidP="00C15BDC">
      <w:pPr>
        <w:numPr>
          <w:ilvl w:val="0"/>
          <w:numId w:val="7"/>
        </w:numPr>
        <w:tabs>
          <w:tab w:val="left" w:pos="284"/>
        </w:tabs>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You have the right to file a complaint with the President of the Office for Personal Data Protection.</w:t>
      </w:r>
    </w:p>
    <w:p w14:paraId="594C385A" w14:textId="7AD27962" w:rsidR="00DC737C" w:rsidRDefault="00DC737C" w:rsidP="00833222">
      <w:pPr>
        <w:rPr>
          <w:rFonts w:ascii="Arial" w:hAnsi="Arial" w:cs="Arial"/>
          <w:b/>
          <w:sz w:val="20"/>
          <w:szCs w:val="20"/>
          <w:lang w:val="en-GB" w:eastAsia="pl-PL"/>
        </w:rPr>
      </w:pPr>
    </w:p>
    <w:p w14:paraId="77879690" w14:textId="50E20842" w:rsidR="00DC737C" w:rsidRDefault="00DC737C" w:rsidP="00833222">
      <w:pPr>
        <w:rPr>
          <w:rFonts w:ascii="Arial" w:hAnsi="Arial" w:cs="Arial"/>
          <w:b/>
          <w:sz w:val="20"/>
          <w:szCs w:val="20"/>
          <w:lang w:val="en-GB" w:eastAsia="pl-PL"/>
        </w:rPr>
      </w:pPr>
    </w:p>
    <w:p w14:paraId="0A63BF98" w14:textId="6929F31F" w:rsidR="00DC737C" w:rsidRDefault="00DC737C" w:rsidP="00833222">
      <w:pPr>
        <w:rPr>
          <w:rFonts w:ascii="Arial" w:hAnsi="Arial" w:cs="Arial"/>
          <w:b/>
          <w:sz w:val="20"/>
          <w:szCs w:val="20"/>
          <w:lang w:val="en-GB" w:eastAsia="pl-PL"/>
        </w:rPr>
      </w:pPr>
    </w:p>
    <w:p w14:paraId="0960DBD5" w14:textId="12E39414" w:rsidR="00DC737C" w:rsidRDefault="00DC737C" w:rsidP="00833222">
      <w:pPr>
        <w:rPr>
          <w:rFonts w:ascii="Arial" w:hAnsi="Arial" w:cs="Arial"/>
          <w:b/>
          <w:sz w:val="20"/>
          <w:szCs w:val="20"/>
          <w:lang w:val="en-GB" w:eastAsia="pl-PL"/>
        </w:rPr>
      </w:pPr>
    </w:p>
    <w:p w14:paraId="3FB47FBC" w14:textId="16FF2D4D" w:rsidR="00DC737C" w:rsidRDefault="00DC737C" w:rsidP="00833222">
      <w:pPr>
        <w:rPr>
          <w:rFonts w:ascii="Arial" w:hAnsi="Arial" w:cs="Arial"/>
          <w:b/>
          <w:sz w:val="20"/>
          <w:szCs w:val="20"/>
          <w:lang w:val="en-GB" w:eastAsia="pl-PL"/>
        </w:rPr>
      </w:pPr>
    </w:p>
    <w:p w14:paraId="5679A655" w14:textId="75080E28" w:rsidR="00DC737C" w:rsidRDefault="00DC737C" w:rsidP="00833222">
      <w:pPr>
        <w:rPr>
          <w:rFonts w:ascii="Arial" w:hAnsi="Arial" w:cs="Arial"/>
          <w:b/>
          <w:sz w:val="20"/>
          <w:szCs w:val="20"/>
          <w:lang w:val="en-GB" w:eastAsia="pl-PL"/>
        </w:rPr>
      </w:pPr>
    </w:p>
    <w:p w14:paraId="511403E0" w14:textId="73959971" w:rsidR="00DC737C" w:rsidRDefault="00DC737C" w:rsidP="00833222">
      <w:pPr>
        <w:rPr>
          <w:rFonts w:ascii="Arial" w:hAnsi="Arial" w:cs="Arial"/>
          <w:b/>
          <w:sz w:val="20"/>
          <w:szCs w:val="20"/>
          <w:lang w:val="en-GB" w:eastAsia="pl-PL"/>
        </w:rPr>
      </w:pPr>
    </w:p>
    <w:p w14:paraId="4D2C8693" w14:textId="6F919A46" w:rsidR="00DC737C" w:rsidRDefault="00DC737C" w:rsidP="00833222">
      <w:pPr>
        <w:rPr>
          <w:rFonts w:ascii="Arial" w:hAnsi="Arial" w:cs="Arial"/>
          <w:b/>
          <w:sz w:val="20"/>
          <w:szCs w:val="20"/>
          <w:lang w:val="en-GB" w:eastAsia="pl-PL"/>
        </w:rPr>
      </w:pPr>
    </w:p>
    <w:p w14:paraId="3FD87062" w14:textId="5E475A32" w:rsidR="00DC737C" w:rsidRDefault="00DC737C" w:rsidP="00833222">
      <w:pPr>
        <w:rPr>
          <w:rFonts w:ascii="Arial" w:hAnsi="Arial" w:cs="Arial"/>
          <w:b/>
          <w:sz w:val="20"/>
          <w:szCs w:val="20"/>
          <w:lang w:val="en-GB" w:eastAsia="pl-PL"/>
        </w:rPr>
      </w:pPr>
    </w:p>
    <w:p w14:paraId="725C22CD" w14:textId="1840F5CD" w:rsidR="00DC737C" w:rsidRDefault="00DC737C" w:rsidP="00833222">
      <w:pPr>
        <w:rPr>
          <w:rFonts w:ascii="Arial" w:hAnsi="Arial" w:cs="Arial"/>
          <w:b/>
          <w:sz w:val="20"/>
          <w:szCs w:val="20"/>
          <w:lang w:val="en-GB" w:eastAsia="pl-PL"/>
        </w:rPr>
      </w:pPr>
    </w:p>
    <w:p w14:paraId="0F2272F2" w14:textId="16D6537E" w:rsidR="00DC737C" w:rsidRDefault="00DC737C" w:rsidP="00833222">
      <w:pPr>
        <w:rPr>
          <w:rFonts w:ascii="Arial" w:hAnsi="Arial" w:cs="Arial"/>
          <w:b/>
          <w:sz w:val="20"/>
          <w:szCs w:val="20"/>
          <w:lang w:val="en-GB" w:eastAsia="pl-PL"/>
        </w:rPr>
      </w:pPr>
    </w:p>
    <w:p w14:paraId="374DC9E3" w14:textId="44A4B7C0" w:rsidR="00DC737C" w:rsidRDefault="00DC737C" w:rsidP="00833222">
      <w:pPr>
        <w:rPr>
          <w:rFonts w:ascii="Arial" w:hAnsi="Arial" w:cs="Arial"/>
          <w:b/>
          <w:sz w:val="20"/>
          <w:szCs w:val="20"/>
          <w:lang w:val="en-GB" w:eastAsia="pl-PL"/>
        </w:rPr>
      </w:pPr>
    </w:p>
    <w:p w14:paraId="7E2A22AE" w14:textId="673E6D36" w:rsidR="00DC737C" w:rsidRDefault="00DC737C" w:rsidP="00833222">
      <w:pPr>
        <w:rPr>
          <w:rFonts w:ascii="Arial" w:hAnsi="Arial" w:cs="Arial"/>
          <w:b/>
          <w:sz w:val="20"/>
          <w:szCs w:val="20"/>
          <w:lang w:val="en-GB" w:eastAsia="pl-PL"/>
        </w:rPr>
      </w:pPr>
    </w:p>
    <w:p w14:paraId="60F0A97A" w14:textId="700B3AB7" w:rsidR="00DC737C" w:rsidRDefault="00DC737C" w:rsidP="00833222">
      <w:pPr>
        <w:rPr>
          <w:rFonts w:ascii="Arial" w:hAnsi="Arial" w:cs="Arial"/>
          <w:b/>
          <w:sz w:val="20"/>
          <w:szCs w:val="20"/>
          <w:lang w:val="en-GB" w:eastAsia="pl-PL"/>
        </w:rPr>
      </w:pPr>
    </w:p>
    <w:p w14:paraId="79D87085" w14:textId="167D6E7A" w:rsidR="00DC737C" w:rsidRDefault="00DC737C" w:rsidP="00833222">
      <w:pPr>
        <w:rPr>
          <w:rFonts w:ascii="Arial" w:hAnsi="Arial" w:cs="Arial"/>
          <w:b/>
          <w:sz w:val="20"/>
          <w:szCs w:val="20"/>
          <w:lang w:val="en-GB" w:eastAsia="pl-PL"/>
        </w:rPr>
      </w:pPr>
    </w:p>
    <w:p w14:paraId="65040DF8" w14:textId="176D1DBB" w:rsidR="00DC737C" w:rsidRDefault="00DC737C" w:rsidP="00833222">
      <w:pPr>
        <w:rPr>
          <w:rFonts w:ascii="Arial" w:hAnsi="Arial" w:cs="Arial"/>
          <w:b/>
          <w:sz w:val="20"/>
          <w:szCs w:val="20"/>
          <w:lang w:val="en-GB" w:eastAsia="pl-PL"/>
        </w:rPr>
      </w:pPr>
    </w:p>
    <w:p w14:paraId="501A4542" w14:textId="5CA58AE7" w:rsidR="00DC737C" w:rsidRDefault="00DC737C" w:rsidP="00833222">
      <w:pPr>
        <w:rPr>
          <w:rFonts w:ascii="Arial" w:hAnsi="Arial" w:cs="Arial"/>
          <w:b/>
          <w:sz w:val="20"/>
          <w:szCs w:val="20"/>
          <w:lang w:val="en-GB" w:eastAsia="pl-PL"/>
        </w:rPr>
      </w:pPr>
    </w:p>
    <w:p w14:paraId="55CE9868" w14:textId="3E11C411" w:rsidR="00DC737C" w:rsidRDefault="00DC737C" w:rsidP="00833222">
      <w:pPr>
        <w:rPr>
          <w:rFonts w:ascii="Arial" w:hAnsi="Arial" w:cs="Arial"/>
          <w:b/>
          <w:sz w:val="20"/>
          <w:szCs w:val="20"/>
          <w:lang w:val="en-GB" w:eastAsia="pl-PL"/>
        </w:rPr>
      </w:pPr>
    </w:p>
    <w:p w14:paraId="4A9B931F" w14:textId="00620523" w:rsidR="00DC737C" w:rsidRDefault="00DC737C" w:rsidP="00833222">
      <w:pPr>
        <w:rPr>
          <w:rFonts w:ascii="Arial" w:hAnsi="Arial" w:cs="Arial"/>
          <w:b/>
          <w:sz w:val="20"/>
          <w:szCs w:val="20"/>
          <w:lang w:val="en-GB" w:eastAsia="pl-PL"/>
        </w:rPr>
      </w:pPr>
    </w:p>
    <w:p w14:paraId="4B6BCB22" w14:textId="74BB7A12" w:rsidR="00DC737C" w:rsidRDefault="00DC737C" w:rsidP="00833222">
      <w:pPr>
        <w:rPr>
          <w:rFonts w:ascii="Arial" w:hAnsi="Arial" w:cs="Arial"/>
          <w:b/>
          <w:sz w:val="20"/>
          <w:szCs w:val="20"/>
          <w:lang w:val="en-GB" w:eastAsia="pl-PL"/>
        </w:rPr>
      </w:pPr>
    </w:p>
    <w:p w14:paraId="5747014B" w14:textId="72BD77B5" w:rsidR="00DC737C" w:rsidRDefault="00DC737C" w:rsidP="00833222">
      <w:pPr>
        <w:rPr>
          <w:rFonts w:ascii="Arial" w:hAnsi="Arial" w:cs="Arial"/>
          <w:b/>
          <w:sz w:val="20"/>
          <w:szCs w:val="20"/>
          <w:lang w:val="en-GB" w:eastAsia="pl-PL"/>
        </w:rPr>
      </w:pPr>
    </w:p>
    <w:p w14:paraId="69A64AFF" w14:textId="77777777" w:rsidR="00DC737C" w:rsidRDefault="00DC737C" w:rsidP="00833222">
      <w:pPr>
        <w:rPr>
          <w:rFonts w:ascii="Arial" w:hAnsi="Arial" w:cs="Arial"/>
          <w:b/>
          <w:sz w:val="20"/>
          <w:szCs w:val="20"/>
          <w:lang w:val="en-GB" w:eastAsia="pl-PL"/>
        </w:rPr>
      </w:pPr>
    </w:p>
    <w:p w14:paraId="36C8A0F1" w14:textId="11BFD159" w:rsidR="00DC737C" w:rsidRDefault="00DC737C" w:rsidP="00833222">
      <w:pPr>
        <w:rPr>
          <w:rFonts w:ascii="Arial" w:hAnsi="Arial" w:cs="Arial"/>
          <w:b/>
          <w:sz w:val="20"/>
          <w:szCs w:val="20"/>
          <w:lang w:val="en-GB" w:eastAsia="pl-PL"/>
        </w:rPr>
      </w:pPr>
    </w:p>
    <w:p w14:paraId="06CF0606" w14:textId="59941E1D" w:rsidR="000A0B55" w:rsidRDefault="000A0B55" w:rsidP="00833222">
      <w:pPr>
        <w:rPr>
          <w:rFonts w:ascii="Arial" w:hAnsi="Arial" w:cs="Arial"/>
          <w:b/>
          <w:sz w:val="20"/>
          <w:szCs w:val="20"/>
          <w:lang w:val="en-GB" w:eastAsia="pl-PL"/>
        </w:rPr>
      </w:pPr>
    </w:p>
    <w:p w14:paraId="22542ACF" w14:textId="0F9E8FE0" w:rsidR="000A0B55" w:rsidRDefault="000A0B55" w:rsidP="00833222">
      <w:pPr>
        <w:rPr>
          <w:rFonts w:ascii="Arial" w:hAnsi="Arial" w:cs="Arial"/>
          <w:b/>
          <w:sz w:val="20"/>
          <w:szCs w:val="20"/>
          <w:lang w:val="en-GB" w:eastAsia="pl-PL"/>
        </w:rPr>
      </w:pPr>
    </w:p>
    <w:p w14:paraId="510234B4" w14:textId="0F7781B3" w:rsidR="000A0B55" w:rsidRDefault="000A0B55" w:rsidP="00833222">
      <w:pPr>
        <w:rPr>
          <w:rFonts w:ascii="Arial" w:hAnsi="Arial" w:cs="Arial"/>
          <w:b/>
          <w:sz w:val="20"/>
          <w:szCs w:val="20"/>
          <w:lang w:val="en-GB" w:eastAsia="pl-PL"/>
        </w:rPr>
      </w:pPr>
    </w:p>
    <w:p w14:paraId="76B77662" w14:textId="77777777" w:rsidR="000A0B55" w:rsidRDefault="000A0B55" w:rsidP="00833222">
      <w:pPr>
        <w:rPr>
          <w:rFonts w:ascii="Arial" w:hAnsi="Arial" w:cs="Arial"/>
          <w:b/>
          <w:sz w:val="20"/>
          <w:szCs w:val="20"/>
          <w:lang w:val="en-GB" w:eastAsia="pl-PL"/>
        </w:rPr>
      </w:pPr>
    </w:p>
    <w:p w14:paraId="44211569" w14:textId="671704E5" w:rsidR="00DC737C" w:rsidRDefault="00DC737C" w:rsidP="00833222">
      <w:pPr>
        <w:rPr>
          <w:rFonts w:ascii="Arial" w:hAnsi="Arial" w:cs="Arial"/>
          <w:b/>
          <w:sz w:val="20"/>
          <w:szCs w:val="20"/>
          <w:lang w:val="en-GB" w:eastAsia="pl-PL"/>
        </w:rPr>
      </w:pPr>
    </w:p>
    <w:p w14:paraId="7923ABEA" w14:textId="7A5AE116" w:rsidR="00DC737C" w:rsidRDefault="00DC737C" w:rsidP="00833222">
      <w:pPr>
        <w:rPr>
          <w:rFonts w:ascii="Arial" w:hAnsi="Arial" w:cs="Arial"/>
          <w:b/>
          <w:sz w:val="20"/>
          <w:szCs w:val="20"/>
          <w:lang w:val="en-GB" w:eastAsia="pl-PL"/>
        </w:rPr>
      </w:pPr>
    </w:p>
    <w:p w14:paraId="0B7A05FA" w14:textId="77777777" w:rsidR="00DC737C" w:rsidRPr="00A1239D" w:rsidRDefault="00DC737C" w:rsidP="00833222">
      <w:pPr>
        <w:rPr>
          <w:rFonts w:ascii="Arial" w:hAnsi="Arial" w:cs="Arial"/>
          <w:b/>
          <w:sz w:val="20"/>
          <w:szCs w:val="20"/>
          <w:lang w:val="en-GB" w:eastAsia="pl-PL"/>
        </w:rPr>
      </w:pPr>
    </w:p>
    <w:p w14:paraId="0E614220" w14:textId="79C96DD4" w:rsidR="00A30317" w:rsidRDefault="00A30317">
      <w:pPr>
        <w:rPr>
          <w:rFonts w:ascii="Arial" w:hAnsi="Arial" w:cs="Arial"/>
          <w:sz w:val="20"/>
          <w:szCs w:val="20"/>
          <w:lang w:val="en-GB"/>
        </w:rPr>
      </w:pPr>
    </w:p>
    <w:p w14:paraId="3F876470" w14:textId="5F58AED2" w:rsidR="00A30317" w:rsidRDefault="00A30317">
      <w:pPr>
        <w:rPr>
          <w:rFonts w:ascii="Arial" w:hAnsi="Arial" w:cs="Arial"/>
          <w:sz w:val="20"/>
          <w:szCs w:val="20"/>
          <w:lang w:val="en-GB"/>
        </w:rPr>
      </w:pPr>
    </w:p>
    <w:p w14:paraId="4AB104D7" w14:textId="77777777" w:rsidR="00B17147" w:rsidRPr="00BB0120" w:rsidRDefault="00B17147" w:rsidP="00B17147">
      <w:pPr>
        <w:spacing w:after="0" w:line="280" w:lineRule="atLeast"/>
        <w:rPr>
          <w:rFonts w:ascii="Arial" w:hAnsi="Arial" w:cs="Arial"/>
          <w:b/>
          <w:sz w:val="20"/>
          <w:szCs w:val="20"/>
          <w:lang w:val="en-GB" w:eastAsia="pl-PL"/>
        </w:rPr>
      </w:pPr>
      <w:r w:rsidRPr="00BB0120">
        <w:rPr>
          <w:rFonts w:ascii="Arial" w:hAnsi="Arial" w:cs="Arial"/>
          <w:b/>
          <w:sz w:val="20"/>
          <w:szCs w:val="20"/>
          <w:lang w:val="en-GB" w:eastAsia="pl-PL"/>
        </w:rPr>
        <w:t>Appendix 3</w:t>
      </w:r>
    </w:p>
    <w:p w14:paraId="041399E1" w14:textId="77777777" w:rsidR="00B17147" w:rsidRPr="00BB0120" w:rsidRDefault="00B17147" w:rsidP="00B17147">
      <w:pPr>
        <w:spacing w:after="0" w:line="280" w:lineRule="atLeast"/>
        <w:rPr>
          <w:rFonts w:ascii="Arial" w:hAnsi="Arial" w:cs="Arial"/>
          <w:b/>
          <w:sz w:val="20"/>
          <w:szCs w:val="20"/>
          <w:lang w:val="en-GB" w:eastAsia="pl-PL"/>
        </w:rPr>
      </w:pPr>
    </w:p>
    <w:p w14:paraId="7F03042F" w14:textId="77777777" w:rsidR="00B17147" w:rsidRPr="00BB0120" w:rsidRDefault="00B17147" w:rsidP="00B17147">
      <w:pPr>
        <w:spacing w:after="0" w:line="280" w:lineRule="atLeast"/>
        <w:rPr>
          <w:rFonts w:ascii="Arial" w:hAnsi="Arial" w:cs="Arial"/>
          <w:b/>
          <w:sz w:val="20"/>
          <w:szCs w:val="20"/>
          <w:lang w:val="en-GB" w:eastAsia="pl-PL"/>
        </w:rPr>
      </w:pPr>
    </w:p>
    <w:p w14:paraId="31C468CD" w14:textId="77777777" w:rsidR="00B17147" w:rsidRPr="00BB0120" w:rsidRDefault="00B17147" w:rsidP="00B17147">
      <w:pPr>
        <w:spacing w:after="0" w:line="240" w:lineRule="auto"/>
        <w:jc w:val="center"/>
        <w:textAlignment w:val="baseline"/>
        <w:rPr>
          <w:rFonts w:ascii="Arial" w:eastAsia="Times New Roman" w:hAnsi="Arial" w:cs="Arial"/>
          <w:color w:val="000000"/>
          <w:spacing w:val="2"/>
          <w:sz w:val="20"/>
          <w:szCs w:val="20"/>
          <w:lang w:val="en-GB" w:eastAsia="pl-PL"/>
        </w:rPr>
      </w:pPr>
      <w:r w:rsidRPr="00BB0120">
        <w:rPr>
          <w:rFonts w:ascii="Arial" w:eastAsia="Times New Roman" w:hAnsi="Arial" w:cs="Arial"/>
          <w:b/>
          <w:bCs/>
          <w:color w:val="000000"/>
          <w:spacing w:val="3"/>
          <w:sz w:val="20"/>
          <w:szCs w:val="20"/>
          <w:bdr w:val="none" w:sz="0" w:space="0" w:color="auto" w:frame="1"/>
          <w:lang w:val="en-GB" w:eastAsia="pl-PL"/>
        </w:rPr>
        <w:t>INFORMATION NOTE</w:t>
      </w:r>
    </w:p>
    <w:p w14:paraId="56F53F56" w14:textId="77777777" w:rsidR="00B17147" w:rsidRPr="00BB0120" w:rsidRDefault="00B17147" w:rsidP="00B17147">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BB0120">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198BAF4B" w14:textId="77777777" w:rsidR="00B17147" w:rsidRPr="00BB0120" w:rsidRDefault="00B17147" w:rsidP="00B17147">
      <w:pPr>
        <w:rPr>
          <w:rFonts w:ascii="Arial" w:hAnsi="Arial" w:cs="Arial"/>
          <w:sz w:val="20"/>
          <w:szCs w:val="20"/>
          <w:lang w:val="en-GB"/>
        </w:rPr>
      </w:pPr>
    </w:p>
    <w:p w14:paraId="1ED09D0D" w14:textId="77777777" w:rsidR="00B17147" w:rsidRPr="00BB0120" w:rsidRDefault="00B17147" w:rsidP="00B17147">
      <w:pPr>
        <w:spacing w:after="0"/>
        <w:jc w:val="both"/>
        <w:rPr>
          <w:rFonts w:ascii="Arial" w:eastAsia="Times New Roman" w:hAnsi="Arial" w:cs="Arial"/>
          <w:color w:val="000000"/>
          <w:spacing w:val="2"/>
          <w:sz w:val="20"/>
          <w:szCs w:val="20"/>
          <w:lang w:val="en-GB" w:eastAsia="pl-PL"/>
        </w:rPr>
      </w:pPr>
      <w:r w:rsidRPr="00BB0120">
        <w:rPr>
          <w:rFonts w:ascii="Arial" w:eastAsia="Times New Roman" w:hAnsi="Arial" w:cs="Arial"/>
          <w:color w:val="000000"/>
          <w:spacing w:val="2"/>
          <w:sz w:val="20"/>
          <w:szCs w:val="20"/>
          <w:lang w:val="en-GB" w:eastAsia="pl-PL"/>
        </w:rPr>
        <w:t xml:space="preserve">ORLEN S.A., being a parent entity to ORLEN Neptun </w:t>
      </w:r>
      <w:r>
        <w:rPr>
          <w:rFonts w:ascii="Arial" w:eastAsia="Times New Roman" w:hAnsi="Arial" w:cs="Arial"/>
          <w:color w:val="000000"/>
          <w:spacing w:val="2"/>
          <w:sz w:val="20"/>
          <w:szCs w:val="20"/>
          <w:lang w:val="en-GB" w:eastAsia="pl-PL"/>
        </w:rPr>
        <w:t>VIII</w:t>
      </w:r>
      <w:r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4425B62B" w14:textId="77777777" w:rsidR="00B17147" w:rsidRPr="00BB0120" w:rsidRDefault="00B17147" w:rsidP="00B17147">
      <w:pPr>
        <w:spacing w:after="0"/>
        <w:jc w:val="both"/>
        <w:rPr>
          <w:rFonts w:ascii="Arial" w:eastAsia="Times New Roman" w:hAnsi="Arial" w:cs="Arial"/>
          <w:color w:val="000000"/>
          <w:spacing w:val="2"/>
          <w:sz w:val="20"/>
          <w:szCs w:val="20"/>
          <w:lang w:val="en-GB" w:eastAsia="pl-PL"/>
        </w:rPr>
      </w:pPr>
    </w:p>
    <w:p w14:paraId="75CA5D2B"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Accordingly, in applying the provisions of the above Regulation:</w:t>
      </w:r>
    </w:p>
    <w:p w14:paraId="6F653ABF" w14:textId="77777777" w:rsidR="00B17147" w:rsidRPr="00BB0120" w:rsidRDefault="00B17147" w:rsidP="00B17147">
      <w:pPr>
        <w:spacing w:after="0"/>
        <w:jc w:val="both"/>
        <w:rPr>
          <w:rFonts w:ascii="Arial" w:hAnsi="Arial" w:cs="Arial"/>
          <w:sz w:val="20"/>
          <w:szCs w:val="20"/>
          <w:lang w:val="en-GB"/>
        </w:rPr>
      </w:pPr>
    </w:p>
    <w:p w14:paraId="198BA29B"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 xml:space="preserve">1. </w:t>
      </w:r>
      <w:r w:rsidRPr="00BB0120">
        <w:rPr>
          <w:rFonts w:ascii="Arial" w:eastAsia="Times New Roman" w:hAnsi="Arial" w:cs="Arial"/>
          <w:color w:val="000000"/>
          <w:spacing w:val="2"/>
          <w:sz w:val="20"/>
          <w:szCs w:val="20"/>
          <w:lang w:val="en-GB" w:eastAsia="pl-PL"/>
        </w:rPr>
        <w:t xml:space="preserve">ORLEN Neptun </w:t>
      </w:r>
      <w:r>
        <w:rPr>
          <w:rFonts w:ascii="Arial" w:eastAsia="Times New Roman" w:hAnsi="Arial" w:cs="Arial"/>
          <w:color w:val="000000"/>
          <w:spacing w:val="2"/>
          <w:sz w:val="20"/>
          <w:szCs w:val="20"/>
          <w:lang w:val="en-GB" w:eastAsia="pl-PL"/>
        </w:rPr>
        <w:t>VIII</w:t>
      </w:r>
      <w:r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xml:space="preserve">, informs the other party of the agreement that as a result of performing its tasks for </w:t>
      </w:r>
      <w:r w:rsidRPr="00BB0120">
        <w:rPr>
          <w:rFonts w:ascii="Arial" w:eastAsia="Times New Roman" w:hAnsi="Arial" w:cs="Arial"/>
          <w:color w:val="000000"/>
          <w:spacing w:val="2"/>
          <w:sz w:val="20"/>
          <w:szCs w:val="20"/>
          <w:lang w:val="en-GB" w:eastAsia="pl-PL"/>
        </w:rPr>
        <w:t xml:space="preserve">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it has access to the inside information within the meaning of MAR Regulation, and ORLEN S.A. shall publish the information immediately or with delay.</w:t>
      </w:r>
    </w:p>
    <w:p w14:paraId="1CE9D978" w14:textId="77777777" w:rsidR="00B17147" w:rsidRPr="00BB0120" w:rsidRDefault="00B17147" w:rsidP="00B17147">
      <w:pPr>
        <w:spacing w:after="0"/>
        <w:jc w:val="both"/>
        <w:rPr>
          <w:rFonts w:ascii="Arial" w:hAnsi="Arial" w:cs="Arial"/>
          <w:sz w:val="20"/>
          <w:szCs w:val="20"/>
          <w:lang w:val="en-GB"/>
        </w:rPr>
      </w:pPr>
    </w:p>
    <w:p w14:paraId="52489D2B"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46C26CE3" w14:textId="77777777" w:rsidR="00B17147" w:rsidRPr="00BB0120" w:rsidRDefault="00B17147" w:rsidP="00B17147">
      <w:pPr>
        <w:spacing w:after="0"/>
        <w:jc w:val="both"/>
        <w:rPr>
          <w:rFonts w:ascii="Arial" w:hAnsi="Arial" w:cs="Arial"/>
          <w:sz w:val="20"/>
          <w:szCs w:val="20"/>
          <w:lang w:val="en-GB"/>
        </w:rPr>
      </w:pPr>
    </w:p>
    <w:p w14:paraId="2BD81A61"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3. If the circumstances mentioned in point 1 arise, then acc. to Art. 18 of MAR Regulation:</w:t>
      </w:r>
    </w:p>
    <w:p w14:paraId="1C78D3E2" w14:textId="77777777" w:rsidR="00B17147" w:rsidRPr="00BB0120" w:rsidRDefault="00B17147" w:rsidP="00B17147">
      <w:pPr>
        <w:spacing w:after="0"/>
        <w:jc w:val="both"/>
        <w:rPr>
          <w:rFonts w:ascii="Arial" w:hAnsi="Arial" w:cs="Arial"/>
          <w:sz w:val="20"/>
          <w:szCs w:val="20"/>
          <w:lang w:val="en-GB"/>
        </w:rPr>
      </w:pPr>
    </w:p>
    <w:p w14:paraId="62653401"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a)</w:t>
      </w:r>
      <w:r w:rsidRPr="00BB0120">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5F88FF53" w14:textId="77777777" w:rsidR="00B17147" w:rsidRPr="00BB0120" w:rsidRDefault="00B17147" w:rsidP="00B17147">
      <w:pPr>
        <w:spacing w:after="0"/>
        <w:jc w:val="both"/>
        <w:rPr>
          <w:rFonts w:ascii="Arial" w:hAnsi="Arial" w:cs="Arial"/>
          <w:sz w:val="20"/>
          <w:szCs w:val="20"/>
          <w:lang w:val="en-GB"/>
        </w:rPr>
      </w:pPr>
    </w:p>
    <w:p w14:paraId="25B801C0"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b)</w:t>
      </w:r>
      <w:r w:rsidRPr="00BB0120">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1F27DA20" w14:textId="77777777" w:rsidR="00B17147" w:rsidRPr="00BB0120" w:rsidRDefault="00B17147" w:rsidP="00B17147">
      <w:pPr>
        <w:spacing w:after="0"/>
        <w:jc w:val="both"/>
        <w:rPr>
          <w:rFonts w:ascii="Arial" w:hAnsi="Arial" w:cs="Arial"/>
          <w:sz w:val="20"/>
          <w:szCs w:val="20"/>
          <w:lang w:val="en-GB"/>
        </w:rPr>
      </w:pPr>
    </w:p>
    <w:p w14:paraId="56E7BA04"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c)</w:t>
      </w:r>
      <w:r w:rsidRPr="00BB0120">
        <w:rPr>
          <w:rFonts w:ascii="Arial" w:hAnsi="Arial" w:cs="Arial"/>
          <w:sz w:val="20"/>
          <w:szCs w:val="20"/>
          <w:lang w:val="en-GB"/>
        </w:rPr>
        <w:tab/>
        <w:t>The other party of the agreement will be obliged to update the list promptly, strictly acc. to Art. 18 item 4 of MAR Regulation.</w:t>
      </w:r>
    </w:p>
    <w:p w14:paraId="12D814BB" w14:textId="77777777" w:rsidR="00B17147" w:rsidRPr="00BB0120" w:rsidRDefault="00B17147" w:rsidP="00B17147">
      <w:pPr>
        <w:spacing w:after="0"/>
        <w:jc w:val="both"/>
        <w:rPr>
          <w:rFonts w:ascii="Arial" w:hAnsi="Arial" w:cs="Arial"/>
          <w:sz w:val="20"/>
          <w:szCs w:val="20"/>
          <w:lang w:val="en-GB"/>
        </w:rPr>
      </w:pPr>
    </w:p>
    <w:p w14:paraId="06A00548"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d)</w:t>
      </w:r>
      <w:r w:rsidRPr="00BB0120">
        <w:rPr>
          <w:rFonts w:ascii="Arial" w:hAnsi="Arial" w:cs="Arial"/>
          <w:sz w:val="20"/>
          <w:szCs w:val="20"/>
          <w:lang w:val="en-GB"/>
        </w:rPr>
        <w:tab/>
        <w:t>The other party of the agreement will be obliged to retain its insider list for a period of at least five years after it is drawn up or updated.</w:t>
      </w:r>
    </w:p>
    <w:p w14:paraId="43F7493D" w14:textId="77777777" w:rsidR="00B17147" w:rsidRPr="00BB0120" w:rsidRDefault="00B17147" w:rsidP="00B17147">
      <w:pPr>
        <w:spacing w:after="0"/>
        <w:jc w:val="both"/>
        <w:rPr>
          <w:rFonts w:ascii="Arial" w:hAnsi="Arial" w:cs="Arial"/>
          <w:sz w:val="20"/>
          <w:szCs w:val="20"/>
          <w:lang w:val="en-GB"/>
        </w:rPr>
      </w:pPr>
    </w:p>
    <w:p w14:paraId="00C177D7"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e)</w:t>
      </w:r>
      <w:r w:rsidRPr="00BB0120">
        <w:rPr>
          <w:rFonts w:ascii="Arial" w:hAnsi="Arial" w:cs="Arial"/>
          <w:sz w:val="20"/>
          <w:szCs w:val="20"/>
          <w:lang w:val="en-GB"/>
        </w:rPr>
        <w:tab/>
        <w:t>The other party of the agreement shall provide the list of persons who have access to inside information to the Polish Financial Authority upon its request.</w:t>
      </w:r>
    </w:p>
    <w:p w14:paraId="191F1BF2" w14:textId="77777777" w:rsidR="00B17147" w:rsidRPr="00BB0120" w:rsidRDefault="00B17147" w:rsidP="00B17147">
      <w:pPr>
        <w:spacing w:after="0"/>
        <w:jc w:val="both"/>
        <w:rPr>
          <w:rFonts w:ascii="Arial" w:hAnsi="Arial" w:cs="Arial"/>
          <w:sz w:val="20"/>
          <w:szCs w:val="20"/>
          <w:lang w:val="en-GB"/>
        </w:rPr>
      </w:pPr>
    </w:p>
    <w:p w14:paraId="597FC62A" w14:textId="77777777" w:rsidR="00B17147" w:rsidRPr="00BB0120" w:rsidRDefault="00B17147" w:rsidP="00B17147">
      <w:pPr>
        <w:spacing w:after="0"/>
        <w:jc w:val="both"/>
        <w:rPr>
          <w:rFonts w:ascii="Arial" w:hAnsi="Arial" w:cs="Arial"/>
          <w:sz w:val="20"/>
          <w:szCs w:val="20"/>
          <w:lang w:val="en-GB"/>
        </w:rPr>
      </w:pPr>
      <w:r w:rsidRPr="00BB0120">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15E227E4" w14:textId="77777777" w:rsidR="00B17147" w:rsidRPr="00A1239D" w:rsidRDefault="00B17147" w:rsidP="00B17147">
      <w:pPr>
        <w:spacing w:after="0" w:line="240" w:lineRule="auto"/>
        <w:rPr>
          <w:rFonts w:ascii="Arial" w:hAnsi="Arial" w:cs="Arial"/>
          <w:sz w:val="20"/>
          <w:szCs w:val="20"/>
          <w:lang w:val="en-GB"/>
        </w:rPr>
      </w:pPr>
    </w:p>
    <w:p w14:paraId="4FA8F479" w14:textId="77777777" w:rsidR="00B17147" w:rsidRDefault="00B17147" w:rsidP="000A2C89">
      <w:pPr>
        <w:spacing w:after="0"/>
        <w:jc w:val="both"/>
        <w:rPr>
          <w:rFonts w:ascii="Arial" w:hAnsi="Arial" w:cs="Arial"/>
          <w:sz w:val="20"/>
          <w:szCs w:val="20"/>
          <w:lang w:val="en-GB"/>
        </w:rPr>
      </w:pPr>
    </w:p>
    <w:p w14:paraId="77BAD1DF" w14:textId="2F8B8445" w:rsidR="000A2C89" w:rsidRDefault="000A2C89" w:rsidP="00A1586F">
      <w:pPr>
        <w:jc w:val="both"/>
        <w:rPr>
          <w:rFonts w:ascii="Arial" w:hAnsi="Arial" w:cs="Arial"/>
          <w:sz w:val="20"/>
          <w:szCs w:val="20"/>
          <w:lang w:val="en-GB"/>
        </w:rPr>
      </w:pPr>
    </w:p>
    <w:sectPr w:rsidR="000A2C89">
      <w:footerReference w:type="default" r:id="rId23"/>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6B2AA" w14:textId="77777777" w:rsidR="00FD68B9" w:rsidRDefault="00FD68B9" w:rsidP="00E53FB9">
      <w:pPr>
        <w:spacing w:after="0" w:line="240" w:lineRule="auto"/>
      </w:pPr>
      <w:r>
        <w:separator/>
      </w:r>
    </w:p>
  </w:endnote>
  <w:endnote w:type="continuationSeparator" w:id="0">
    <w:p w14:paraId="40D249E1" w14:textId="77777777" w:rsidR="00FD68B9" w:rsidRDefault="00FD68B9"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A16D8" w14:textId="126BF263" w:rsidR="007F2297" w:rsidRDefault="007F229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640A84">
      <w:rPr>
        <w:noProof/>
      </w:rPr>
      <w:t>10</w:t>
    </w:r>
    <w:r>
      <w:fldChar w:fldCharType="end"/>
    </w:r>
    <w:r>
      <w:t xml:space="preserve"> of </w:t>
    </w:r>
    <w:r w:rsidR="00FF48DA">
      <w:fldChar w:fldCharType="begin"/>
    </w:r>
    <w:r w:rsidR="00FF48DA">
      <w:instrText xml:space="preserve"> NUMPAGES </w:instrText>
    </w:r>
    <w:r w:rsidR="00FF48DA">
      <w:fldChar w:fldCharType="separate"/>
    </w:r>
    <w:r w:rsidR="00640A84">
      <w:rPr>
        <w:noProof/>
      </w:rPr>
      <w:t>10</w:t>
    </w:r>
    <w:r w:rsidR="00FF48D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54CE2" w14:textId="77777777" w:rsidR="00FD68B9" w:rsidRDefault="00FD68B9" w:rsidP="00E53FB9">
      <w:pPr>
        <w:spacing w:after="0" w:line="240" w:lineRule="auto"/>
      </w:pPr>
      <w:r>
        <w:separator/>
      </w:r>
    </w:p>
  </w:footnote>
  <w:footnote w:type="continuationSeparator" w:id="0">
    <w:p w14:paraId="4FE90EFB" w14:textId="77777777" w:rsidR="00FD68B9" w:rsidRDefault="00FD68B9" w:rsidP="00E53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227BA8"/>
    <w:multiLevelType w:val="hybridMultilevel"/>
    <w:tmpl w:val="3B5ED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D9339F"/>
    <w:multiLevelType w:val="hybridMultilevel"/>
    <w:tmpl w:val="1FCADCA8"/>
    <w:lvl w:ilvl="0" w:tplc="C2328CAA">
      <w:start w:val="1"/>
      <w:numFmt w:val="lowerLetter"/>
      <w:lvlText w:val="%1)"/>
      <w:lvlJc w:val="left"/>
      <w:pPr>
        <w:ind w:left="1080" w:hanging="360"/>
      </w:pPr>
      <w:rPr>
        <w:rFonts w:ascii="Arial" w:eastAsiaTheme="minorHAnsi" w:hAnsi="Arial" w:cs="Arial" w:hint="default"/>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3AA6E16"/>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3737DA0"/>
    <w:multiLevelType w:val="hybridMultilevel"/>
    <w:tmpl w:val="9C4A6D60"/>
    <w:lvl w:ilvl="0" w:tplc="5D32A49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6DE535A7"/>
    <w:multiLevelType w:val="multilevel"/>
    <w:tmpl w:val="EB5EFEB4"/>
    <w:lvl w:ilvl="0">
      <w:start w:val="1"/>
      <w:numFmt w:val="decimal"/>
      <w:lvlText w:val="%1."/>
      <w:lvlJc w:val="left"/>
      <w:pPr>
        <w:ind w:left="360" w:hanging="360"/>
      </w:pPr>
      <w:rPr>
        <w:rFonts w:ascii="Arial" w:hAnsi="Arial" w:cs="Arial" w:hint="default"/>
        <w:b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6C7EF7"/>
    <w:multiLevelType w:val="hybridMultilevel"/>
    <w:tmpl w:val="60004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1537367">
    <w:abstractNumId w:val="10"/>
  </w:num>
  <w:num w:numId="2" w16cid:durableId="1720546240">
    <w:abstractNumId w:val="14"/>
  </w:num>
  <w:num w:numId="3" w16cid:durableId="526720955">
    <w:abstractNumId w:val="0"/>
  </w:num>
  <w:num w:numId="4" w16cid:durableId="1954746111">
    <w:abstractNumId w:val="12"/>
  </w:num>
  <w:num w:numId="5" w16cid:durableId="1397506990">
    <w:abstractNumId w:val="8"/>
  </w:num>
  <w:num w:numId="6" w16cid:durableId="494763032">
    <w:abstractNumId w:val="9"/>
  </w:num>
  <w:num w:numId="7" w16cid:durableId="279654179">
    <w:abstractNumId w:val="4"/>
  </w:num>
  <w:num w:numId="8" w16cid:durableId="1487431442">
    <w:abstractNumId w:val="11"/>
  </w:num>
  <w:num w:numId="9" w16cid:durableId="779297960">
    <w:abstractNumId w:val="3"/>
  </w:num>
  <w:num w:numId="10" w16cid:durableId="1884318364">
    <w:abstractNumId w:val="7"/>
  </w:num>
  <w:num w:numId="11" w16cid:durableId="1820076841">
    <w:abstractNumId w:val="13"/>
  </w:num>
  <w:num w:numId="12" w16cid:durableId="1265916880">
    <w:abstractNumId w:val="5"/>
  </w:num>
  <w:num w:numId="13" w16cid:durableId="557395607">
    <w:abstractNumId w:val="6"/>
  </w:num>
  <w:num w:numId="14" w16cid:durableId="1893537458">
    <w:abstractNumId w:val="2"/>
  </w:num>
  <w:num w:numId="15" w16cid:durableId="89357530">
    <w:abstractNumId w:val="15"/>
  </w:num>
  <w:num w:numId="16" w16cid:durableId="428505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FB9"/>
    <w:rsid w:val="00002054"/>
    <w:rsid w:val="00012138"/>
    <w:rsid w:val="0002271C"/>
    <w:rsid w:val="000302D9"/>
    <w:rsid w:val="000408B3"/>
    <w:rsid w:val="00072C3F"/>
    <w:rsid w:val="00080EB9"/>
    <w:rsid w:val="00085254"/>
    <w:rsid w:val="00092170"/>
    <w:rsid w:val="0009591C"/>
    <w:rsid w:val="00095FEF"/>
    <w:rsid w:val="000A0B55"/>
    <w:rsid w:val="000A2C89"/>
    <w:rsid w:val="000A3F24"/>
    <w:rsid w:val="000B7FA3"/>
    <w:rsid w:val="000C45F1"/>
    <w:rsid w:val="000D33F6"/>
    <w:rsid w:val="000D4CF7"/>
    <w:rsid w:val="000D704D"/>
    <w:rsid w:val="000E1054"/>
    <w:rsid w:val="000E5564"/>
    <w:rsid w:val="00103B6D"/>
    <w:rsid w:val="00111BFA"/>
    <w:rsid w:val="00117127"/>
    <w:rsid w:val="00132FF1"/>
    <w:rsid w:val="001409CE"/>
    <w:rsid w:val="001726EE"/>
    <w:rsid w:val="00172C99"/>
    <w:rsid w:val="001763AD"/>
    <w:rsid w:val="0018513C"/>
    <w:rsid w:val="001A0FCF"/>
    <w:rsid w:val="001B3D98"/>
    <w:rsid w:val="001C005E"/>
    <w:rsid w:val="001E48E1"/>
    <w:rsid w:val="001F0195"/>
    <w:rsid w:val="00261FEC"/>
    <w:rsid w:val="002671C9"/>
    <w:rsid w:val="0029338E"/>
    <w:rsid w:val="0029405C"/>
    <w:rsid w:val="002947E5"/>
    <w:rsid w:val="002A1E55"/>
    <w:rsid w:val="002A3E34"/>
    <w:rsid w:val="002A6B12"/>
    <w:rsid w:val="002A6C61"/>
    <w:rsid w:val="002A7C9B"/>
    <w:rsid w:val="002C0F15"/>
    <w:rsid w:val="002E6B1E"/>
    <w:rsid w:val="002F0A58"/>
    <w:rsid w:val="003019D4"/>
    <w:rsid w:val="003112C3"/>
    <w:rsid w:val="00317254"/>
    <w:rsid w:val="00331AFC"/>
    <w:rsid w:val="00333F60"/>
    <w:rsid w:val="0036149A"/>
    <w:rsid w:val="00381559"/>
    <w:rsid w:val="00394018"/>
    <w:rsid w:val="003B000F"/>
    <w:rsid w:val="003D5A34"/>
    <w:rsid w:val="003E4473"/>
    <w:rsid w:val="003F039A"/>
    <w:rsid w:val="00406F32"/>
    <w:rsid w:val="00416962"/>
    <w:rsid w:val="00427C6C"/>
    <w:rsid w:val="00467828"/>
    <w:rsid w:val="004938FB"/>
    <w:rsid w:val="004C5C93"/>
    <w:rsid w:val="004E2BF0"/>
    <w:rsid w:val="004F3F78"/>
    <w:rsid w:val="00507346"/>
    <w:rsid w:val="005206E0"/>
    <w:rsid w:val="005225D9"/>
    <w:rsid w:val="00524F5D"/>
    <w:rsid w:val="005306F8"/>
    <w:rsid w:val="005346EB"/>
    <w:rsid w:val="00537F30"/>
    <w:rsid w:val="0054167F"/>
    <w:rsid w:val="005C2AB9"/>
    <w:rsid w:val="005D43F4"/>
    <w:rsid w:val="005E5132"/>
    <w:rsid w:val="005E565E"/>
    <w:rsid w:val="0060698C"/>
    <w:rsid w:val="0061155A"/>
    <w:rsid w:val="006326A1"/>
    <w:rsid w:val="00640A84"/>
    <w:rsid w:val="00647294"/>
    <w:rsid w:val="0064786E"/>
    <w:rsid w:val="0065221F"/>
    <w:rsid w:val="00677B9C"/>
    <w:rsid w:val="006867A8"/>
    <w:rsid w:val="006944CD"/>
    <w:rsid w:val="006A0F72"/>
    <w:rsid w:val="006A6A33"/>
    <w:rsid w:val="006F3E69"/>
    <w:rsid w:val="006F7FE4"/>
    <w:rsid w:val="00711E4A"/>
    <w:rsid w:val="00716CFB"/>
    <w:rsid w:val="007214B7"/>
    <w:rsid w:val="00724EF6"/>
    <w:rsid w:val="00741EBE"/>
    <w:rsid w:val="0075648B"/>
    <w:rsid w:val="007933DD"/>
    <w:rsid w:val="007A2854"/>
    <w:rsid w:val="007A7289"/>
    <w:rsid w:val="007B2ED0"/>
    <w:rsid w:val="007B79CF"/>
    <w:rsid w:val="007C19AE"/>
    <w:rsid w:val="007D176D"/>
    <w:rsid w:val="007D47C8"/>
    <w:rsid w:val="007F2297"/>
    <w:rsid w:val="008078FC"/>
    <w:rsid w:val="0081077B"/>
    <w:rsid w:val="00814C9D"/>
    <w:rsid w:val="00833222"/>
    <w:rsid w:val="00843D97"/>
    <w:rsid w:val="0085129A"/>
    <w:rsid w:val="008572AE"/>
    <w:rsid w:val="00861AD4"/>
    <w:rsid w:val="00871CDD"/>
    <w:rsid w:val="008749EF"/>
    <w:rsid w:val="00874CB5"/>
    <w:rsid w:val="00877AA6"/>
    <w:rsid w:val="00885597"/>
    <w:rsid w:val="00886F0F"/>
    <w:rsid w:val="00887AD2"/>
    <w:rsid w:val="0089169F"/>
    <w:rsid w:val="008A11EF"/>
    <w:rsid w:val="008F3768"/>
    <w:rsid w:val="009039C3"/>
    <w:rsid w:val="00937855"/>
    <w:rsid w:val="00943ED0"/>
    <w:rsid w:val="00943F63"/>
    <w:rsid w:val="00951074"/>
    <w:rsid w:val="009622E8"/>
    <w:rsid w:val="009977CB"/>
    <w:rsid w:val="009B45C6"/>
    <w:rsid w:val="009B4BF2"/>
    <w:rsid w:val="009C02C0"/>
    <w:rsid w:val="009C0F1A"/>
    <w:rsid w:val="009C4BD8"/>
    <w:rsid w:val="009D5688"/>
    <w:rsid w:val="009D5DAA"/>
    <w:rsid w:val="009E49A8"/>
    <w:rsid w:val="00A04607"/>
    <w:rsid w:val="00A1239D"/>
    <w:rsid w:val="00A12ACE"/>
    <w:rsid w:val="00A1586F"/>
    <w:rsid w:val="00A21341"/>
    <w:rsid w:val="00A30317"/>
    <w:rsid w:val="00A46506"/>
    <w:rsid w:val="00A52C74"/>
    <w:rsid w:val="00A7687C"/>
    <w:rsid w:val="00A851EF"/>
    <w:rsid w:val="00A8522A"/>
    <w:rsid w:val="00A87978"/>
    <w:rsid w:val="00AA5CB1"/>
    <w:rsid w:val="00AD3101"/>
    <w:rsid w:val="00AE7C20"/>
    <w:rsid w:val="00B17147"/>
    <w:rsid w:val="00B22EFD"/>
    <w:rsid w:val="00B263D1"/>
    <w:rsid w:val="00B43844"/>
    <w:rsid w:val="00B43A3D"/>
    <w:rsid w:val="00B514DF"/>
    <w:rsid w:val="00B67F87"/>
    <w:rsid w:val="00B76E1A"/>
    <w:rsid w:val="00BA0215"/>
    <w:rsid w:val="00BF2F05"/>
    <w:rsid w:val="00C15BDC"/>
    <w:rsid w:val="00C26026"/>
    <w:rsid w:val="00C31B64"/>
    <w:rsid w:val="00C33251"/>
    <w:rsid w:val="00C3682D"/>
    <w:rsid w:val="00C50466"/>
    <w:rsid w:val="00C67D86"/>
    <w:rsid w:val="00C81F6F"/>
    <w:rsid w:val="00C82DA9"/>
    <w:rsid w:val="00C84556"/>
    <w:rsid w:val="00CB5D0A"/>
    <w:rsid w:val="00CC3A9E"/>
    <w:rsid w:val="00CD43DC"/>
    <w:rsid w:val="00CD7310"/>
    <w:rsid w:val="00CF6E96"/>
    <w:rsid w:val="00D12863"/>
    <w:rsid w:val="00D31A3B"/>
    <w:rsid w:val="00D37AC6"/>
    <w:rsid w:val="00D61121"/>
    <w:rsid w:val="00D7410E"/>
    <w:rsid w:val="00DA0B1D"/>
    <w:rsid w:val="00DA5AF9"/>
    <w:rsid w:val="00DA6AD8"/>
    <w:rsid w:val="00DC737C"/>
    <w:rsid w:val="00DE183F"/>
    <w:rsid w:val="00DF10EC"/>
    <w:rsid w:val="00DF24A3"/>
    <w:rsid w:val="00DF5C80"/>
    <w:rsid w:val="00E418F4"/>
    <w:rsid w:val="00E53FB9"/>
    <w:rsid w:val="00E5773A"/>
    <w:rsid w:val="00E6193F"/>
    <w:rsid w:val="00E64425"/>
    <w:rsid w:val="00E943DB"/>
    <w:rsid w:val="00EA2D56"/>
    <w:rsid w:val="00EA54BB"/>
    <w:rsid w:val="00EA6336"/>
    <w:rsid w:val="00EB4ADC"/>
    <w:rsid w:val="00EB6EDC"/>
    <w:rsid w:val="00EC4E44"/>
    <w:rsid w:val="00EE7D9C"/>
    <w:rsid w:val="00EF33C8"/>
    <w:rsid w:val="00F16951"/>
    <w:rsid w:val="00F25570"/>
    <w:rsid w:val="00F628C9"/>
    <w:rsid w:val="00F90AD8"/>
    <w:rsid w:val="00FA225E"/>
    <w:rsid w:val="00FD68B9"/>
    <w:rsid w:val="00FE28BF"/>
    <w:rsid w:val="00FF4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572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65221F"/>
  </w:style>
  <w:style w:type="character" w:customStyle="1" w:styleId="Nagwek1Znak">
    <w:name w:val="Nagłówek 1 Znak"/>
    <w:basedOn w:val="Domylnaczcionkaakapitu"/>
    <w:link w:val="Nagwek1"/>
    <w:uiPriority w:val="9"/>
    <w:rsid w:val="008572AE"/>
    <w:rPr>
      <w:rFonts w:asciiTheme="majorHAnsi" w:eastAsiaTheme="majorEastAsia" w:hAnsiTheme="majorHAnsi" w:cstheme="majorBidi"/>
      <w:color w:val="2E74B5" w:themeColor="accent1" w:themeShade="BF"/>
      <w:sz w:val="32"/>
      <w:szCs w:val="32"/>
    </w:rPr>
  </w:style>
  <w:style w:type="paragraph" w:styleId="Poprawka">
    <w:name w:val="Revision"/>
    <w:hidden/>
    <w:uiPriority w:val="99"/>
    <w:semiHidden/>
    <w:rsid w:val="007A28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6182">
      <w:bodyDiv w:val="1"/>
      <w:marLeft w:val="0"/>
      <w:marRight w:val="0"/>
      <w:marTop w:val="0"/>
      <w:marBottom w:val="0"/>
      <w:divBdr>
        <w:top w:val="none" w:sz="0" w:space="0" w:color="auto"/>
        <w:left w:val="none" w:sz="0" w:space="0" w:color="auto"/>
        <w:bottom w:val="none" w:sz="0" w:space="0" w:color="auto"/>
        <w:right w:val="none" w:sz="0" w:space="0" w:color="auto"/>
      </w:divBdr>
    </w:div>
    <w:div w:id="287207778">
      <w:bodyDiv w:val="1"/>
      <w:marLeft w:val="0"/>
      <w:marRight w:val="0"/>
      <w:marTop w:val="0"/>
      <w:marBottom w:val="0"/>
      <w:divBdr>
        <w:top w:val="none" w:sz="0" w:space="0" w:color="auto"/>
        <w:left w:val="none" w:sz="0" w:space="0" w:color="auto"/>
        <w:bottom w:val="none" w:sz="0" w:space="0" w:color="auto"/>
        <w:right w:val="none" w:sz="0" w:space="0" w:color="auto"/>
      </w:divBdr>
    </w:div>
    <w:div w:id="644940900">
      <w:bodyDiv w:val="1"/>
      <w:marLeft w:val="0"/>
      <w:marRight w:val="0"/>
      <w:marTop w:val="0"/>
      <w:marBottom w:val="0"/>
      <w:divBdr>
        <w:top w:val="none" w:sz="0" w:space="0" w:color="auto"/>
        <w:left w:val="none" w:sz="0" w:space="0" w:color="auto"/>
        <w:bottom w:val="none" w:sz="0" w:space="0" w:color="auto"/>
        <w:right w:val="none" w:sz="0" w:space="0" w:color="auto"/>
      </w:divBdr>
    </w:div>
    <w:div w:id="1682389911">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legal+and+financial+situation" TargetMode="External"/><Relationship Id="rId18" Type="http://schemas.openxmlformats.org/officeDocument/2006/relationships/hyperlink" Target="https://www.diki.pl/slownik-angielskiego?q=the+Central+Register+and+Information+on+Economic+Activity" TargetMode="External"/><Relationship Id="rId3" Type="http://schemas.openxmlformats.org/officeDocument/2006/relationships/styles" Target="styles.xml"/><Relationship Id="rId21" Type="http://schemas.openxmlformats.org/officeDocument/2006/relationships/hyperlink" Target="https://context.reverso.net/t%C5%82umaczenie/angielski-polski/in+order+to+protect" TargetMode="External"/><Relationship Id="rId7" Type="http://schemas.openxmlformats.org/officeDocument/2006/relationships/endnotes" Target="endnotes.xml"/><Relationship Id="rId12" Type="http://schemas.openxmlformats.org/officeDocument/2006/relationships/hyperlink" Target="https://context.reverso.net/t%C5%82umaczenie/angielski-polski/fraud+and+irregularities+affecting" TargetMode="External"/><Relationship Id="rId17" Type="http://schemas.openxmlformats.org/officeDocument/2006/relationships/hyperlink" Target="https://context.reverso.net/t%C5%82umaczenie/angielski-polski/comes+from+publicl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ntext.reverso.net/t%C5%82umaczenie/angielski-polski/Your+personal+data" TargetMode="External"/><Relationship Id="rId20" Type="http://schemas.openxmlformats.org/officeDocument/2006/relationships/hyperlink" Target="https://context.reverso.net/t%C5%82umaczenie/angielski-polski/advisory+serv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ntext.reverso.net/t%C5%82umaczenie/angielski-polski/taking+action+on+demand" TargetMode="External"/><Relationship Id="rId23" Type="http://schemas.openxmlformats.org/officeDocument/2006/relationships/footer" Target="footer1.xml"/><Relationship Id="rId10" Type="http://schemas.openxmlformats.org/officeDocument/2006/relationships/hyperlink" Target="mailto:daneosobowe.neptun@orlen.pl" TargetMode="External"/><Relationship Id="rId19" Type="http://schemas.openxmlformats.org/officeDocument/2006/relationships/hyperlink" Target="https://context.reverso.net/t%C5%82umaczenie/angielski-polski/from+the+Internet+pages" TargetMode="External"/><Relationship Id="rId4" Type="http://schemas.openxmlformats.org/officeDocument/2006/relationships/settings" Target="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Conclusion+and+Performance+of+the+Contract" TargetMode="External"/><Relationship Id="rId22" Type="http://schemas.openxmlformats.org/officeDocument/2006/relationships/hyperlink" Target="https://context.reverso.net/t%C5%82umaczenie/angielski-polski/legitima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4FC09-2403-4D45-AC8B-8B06B9C2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3950</Words>
  <Characters>23701</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Ujazda Joanna (PKN)</dc:creator>
  <cp:lastModifiedBy>Jędraszczyk Monika (NEP)</cp:lastModifiedBy>
  <cp:revision>2</cp:revision>
  <dcterms:created xsi:type="dcterms:W3CDTF">2025-11-05T06:06:00Z</dcterms:created>
  <dcterms:modified xsi:type="dcterms:W3CDTF">2025-11-05T06:06:00Z</dcterms:modified>
</cp:coreProperties>
</file>